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1096" w14:textId="77777777" w:rsidR="003116E2" w:rsidRDefault="003116E2">
      <w:pPr>
        <w:ind w:left="1134" w:right="851"/>
        <w:jc w:val="center"/>
        <w:rPr>
          <w:rFonts w:cs="Times New Roman"/>
          <w:b/>
          <w:bCs/>
          <w:color w:val="0000FF"/>
          <w:szCs w:val="24"/>
        </w:rPr>
      </w:pPr>
    </w:p>
    <w:p w14:paraId="49379623" w14:textId="77777777" w:rsidR="003116E2" w:rsidRDefault="003116E2">
      <w:pPr>
        <w:ind w:left="1134" w:right="851"/>
        <w:jc w:val="center"/>
        <w:rPr>
          <w:rFonts w:cs="Times New Roman"/>
          <w:b/>
          <w:bCs/>
          <w:color w:val="0000FF"/>
          <w:szCs w:val="24"/>
        </w:rPr>
      </w:pPr>
    </w:p>
    <w:p w14:paraId="29187DFE" w14:textId="77777777" w:rsidR="003116E2" w:rsidRPr="003116E2" w:rsidRDefault="003116E2" w:rsidP="003116E2">
      <w:pPr>
        <w:spacing w:after="0"/>
        <w:ind w:left="1134" w:right="851"/>
        <w:jc w:val="center"/>
        <w:rPr>
          <w:rFonts w:cs="Times New Roman"/>
          <w:b/>
          <w:bCs/>
          <w:szCs w:val="24"/>
        </w:rPr>
      </w:pPr>
      <w:r w:rsidRPr="003116E2">
        <w:rPr>
          <w:rFonts w:cs="Times New Roman"/>
          <w:b/>
          <w:bCs/>
          <w:szCs w:val="24"/>
        </w:rPr>
        <w:t xml:space="preserve">ISLAMIC EDUCATION IN MALAYSIA </w:t>
      </w:r>
    </w:p>
    <w:p w14:paraId="11DF6332" w14:textId="46528877" w:rsidR="00626212" w:rsidRPr="003116E2" w:rsidRDefault="003116E2" w:rsidP="003116E2">
      <w:pPr>
        <w:spacing w:after="0"/>
        <w:ind w:left="1134" w:right="851"/>
        <w:jc w:val="center"/>
        <w:rPr>
          <w:rFonts w:cs="Times New Roman"/>
          <w:b/>
          <w:bCs/>
          <w:color w:val="0000CC"/>
          <w:szCs w:val="24"/>
        </w:rPr>
      </w:pPr>
      <w:r w:rsidRPr="003116E2">
        <w:rPr>
          <w:rFonts w:cs="Times New Roman"/>
          <w:b/>
          <w:bCs/>
          <w:color w:val="0000CC"/>
          <w:szCs w:val="24"/>
        </w:rPr>
        <w:t>[</w:t>
      </w:r>
      <w:r w:rsidR="00D82D11" w:rsidRPr="003116E2">
        <w:rPr>
          <w:rFonts w:cs="Times New Roman"/>
          <w:b/>
          <w:bCs/>
          <w:color w:val="0000CC"/>
          <w:szCs w:val="24"/>
        </w:rPr>
        <w:t>CAPITAL LETTER</w:t>
      </w:r>
      <w:r w:rsidRPr="003116E2">
        <w:rPr>
          <w:rFonts w:cs="Times New Roman"/>
          <w:b/>
          <w:bCs/>
          <w:color w:val="0000CC"/>
          <w:szCs w:val="24"/>
        </w:rPr>
        <w:t xml:space="preserve"> </w:t>
      </w:r>
      <w:r w:rsidR="0090775F" w:rsidRPr="003116E2">
        <w:rPr>
          <w:rFonts w:cs="Times New Roman"/>
          <w:b/>
          <w:bCs/>
          <w:color w:val="0000CC"/>
          <w:szCs w:val="24"/>
        </w:rPr>
        <w:t>(12pt)</w:t>
      </w:r>
      <w:r w:rsidRPr="003116E2">
        <w:rPr>
          <w:rFonts w:cs="Times New Roman"/>
          <w:b/>
          <w:bCs/>
          <w:color w:val="0000CC"/>
          <w:szCs w:val="24"/>
        </w:rPr>
        <w:t>]</w:t>
      </w:r>
    </w:p>
    <w:p w14:paraId="41ED244B" w14:textId="77777777" w:rsidR="00626212" w:rsidRDefault="00626212">
      <w:pPr>
        <w:autoSpaceDE w:val="0"/>
        <w:autoSpaceDN w:val="0"/>
        <w:adjustRightInd w:val="0"/>
        <w:jc w:val="center"/>
        <w:rPr>
          <w:rFonts w:cs="Times New Roman"/>
          <w:b/>
          <w:bCs/>
          <w:color w:val="000000" w:themeColor="text1"/>
          <w:sz w:val="22"/>
          <w:lang w:bidi="ar-SY"/>
        </w:rPr>
      </w:pPr>
    </w:p>
    <w:p w14:paraId="1F6A918C" w14:textId="785148E4" w:rsidR="003116E2" w:rsidRPr="003116E2" w:rsidRDefault="003116E2">
      <w:pPr>
        <w:jc w:val="center"/>
        <w:rPr>
          <w:rFonts w:cs="Times New Roman"/>
          <w:b/>
          <w:i/>
          <w:iCs/>
          <w:color w:val="000000" w:themeColor="text1"/>
          <w:szCs w:val="24"/>
          <w:lang w:bidi="ar-SY"/>
        </w:rPr>
      </w:pPr>
      <w:r w:rsidRPr="003116E2">
        <w:rPr>
          <w:rFonts w:cs="Times New Roman"/>
          <w:b/>
          <w:i/>
          <w:iCs/>
          <w:color w:val="000000" w:themeColor="text1"/>
          <w:szCs w:val="24"/>
          <w:lang w:bidi="ar-SY"/>
        </w:rPr>
        <w:t>Pendidikan Islam Di Malaysia</w:t>
      </w:r>
    </w:p>
    <w:p w14:paraId="5F0B909F" w14:textId="77777777" w:rsidR="003116E2" w:rsidRPr="00EA2D90" w:rsidRDefault="003116E2" w:rsidP="003116E2">
      <w:pPr>
        <w:spacing w:after="0"/>
        <w:jc w:val="center"/>
        <w:rPr>
          <w:rFonts w:cs="Times New Roman"/>
          <w:b/>
          <w:i/>
          <w:iCs/>
          <w:color w:val="0033CC"/>
          <w:szCs w:val="24"/>
          <w:lang w:bidi="ar-SY"/>
        </w:rPr>
      </w:pPr>
      <w:r w:rsidRPr="00EA2D90">
        <w:rPr>
          <w:rFonts w:cs="Times New Roman"/>
          <w:b/>
          <w:i/>
          <w:iCs/>
          <w:color w:val="0033CC"/>
          <w:szCs w:val="24"/>
          <w:lang w:bidi="ar-SY"/>
        </w:rPr>
        <w:t>(</w:t>
      </w:r>
      <w:r w:rsidR="00D82D11" w:rsidRPr="00EA2D90">
        <w:rPr>
          <w:rFonts w:cs="Times New Roman"/>
          <w:b/>
          <w:i/>
          <w:iCs/>
          <w:color w:val="0033CC"/>
          <w:szCs w:val="24"/>
          <w:lang w:bidi="ar-SY"/>
        </w:rPr>
        <w:t xml:space="preserve">Translation of the Title in Second Language: </w:t>
      </w:r>
    </w:p>
    <w:p w14:paraId="419634C0" w14:textId="00D562FC" w:rsidR="00626212" w:rsidRPr="00EA2D90" w:rsidRDefault="00D82D11" w:rsidP="003116E2">
      <w:pPr>
        <w:spacing w:after="0"/>
        <w:jc w:val="center"/>
        <w:rPr>
          <w:rFonts w:cs="Times New Roman"/>
          <w:b/>
          <w:i/>
          <w:iCs/>
          <w:color w:val="0000FF"/>
          <w:szCs w:val="24"/>
          <w:lang w:bidi="ar-SY"/>
        </w:rPr>
      </w:pPr>
      <w:r w:rsidRPr="00EA2D90">
        <w:rPr>
          <w:rFonts w:cs="Times New Roman"/>
          <w:b/>
          <w:i/>
          <w:iCs/>
          <w:color w:val="0033CC"/>
          <w:szCs w:val="24"/>
          <w:lang w:bidi="ar-SY"/>
        </w:rPr>
        <w:t>Bold and Capitalize Each Word</w:t>
      </w:r>
      <w:r w:rsidR="003116E2" w:rsidRPr="00EA2D90">
        <w:rPr>
          <w:rFonts w:cs="Times New Roman"/>
          <w:b/>
          <w:i/>
          <w:iCs/>
          <w:color w:val="0033CC"/>
          <w:szCs w:val="24"/>
          <w:lang w:bidi="ar-SY"/>
        </w:rPr>
        <w:t>, 12pt)</w:t>
      </w:r>
    </w:p>
    <w:p w14:paraId="3A728BFB" w14:textId="77777777" w:rsidR="00626212" w:rsidRDefault="00626212">
      <w:pPr>
        <w:jc w:val="center"/>
        <w:rPr>
          <w:rFonts w:cs="Times New Roman"/>
          <w:color w:val="0000FF"/>
          <w:sz w:val="22"/>
        </w:rPr>
      </w:pPr>
    </w:p>
    <w:p w14:paraId="5770FB0B" w14:textId="66A82102" w:rsidR="00626212" w:rsidRDefault="00E25730" w:rsidP="003116E2">
      <w:pPr>
        <w:spacing w:after="0" w:line="240" w:lineRule="auto"/>
        <w:jc w:val="center"/>
        <w:rPr>
          <w:rFonts w:eastAsia="Times New Roman" w:cs="Times New Roman"/>
          <w:sz w:val="22"/>
          <w:lang w:val="sv-SE"/>
        </w:rPr>
      </w:pPr>
      <w:r>
        <w:rPr>
          <w:rFonts w:eastAsia="Times New Roman" w:cs="Times New Roman"/>
          <w:sz w:val="22"/>
          <w:lang w:val="en-US"/>
        </w:rPr>
        <w:t>*</w:t>
      </w:r>
      <w:proofErr w:type="spellStart"/>
      <w:r w:rsidR="00D82D11">
        <w:rPr>
          <w:rFonts w:eastAsia="Times New Roman" w:cs="Times New Roman"/>
          <w:sz w:val="22"/>
          <w:lang w:val="en-US"/>
        </w:rPr>
        <w:t>Kalsom</w:t>
      </w:r>
      <w:proofErr w:type="spellEnd"/>
      <w:r w:rsidR="00D82D11">
        <w:rPr>
          <w:rFonts w:eastAsia="Times New Roman" w:cs="Times New Roman"/>
          <w:sz w:val="22"/>
          <w:lang w:val="en-US"/>
        </w:rPr>
        <w:t xml:space="preserve"> </w:t>
      </w:r>
      <w:proofErr w:type="gramStart"/>
      <w:r w:rsidR="00D82D11">
        <w:rPr>
          <w:rFonts w:eastAsia="Times New Roman" w:cs="Times New Roman"/>
          <w:sz w:val="22"/>
          <w:lang w:val="en-US"/>
        </w:rPr>
        <w:t>Ali,</w:t>
      </w:r>
      <w:r w:rsidR="00D82D11">
        <w:rPr>
          <w:rFonts w:cs="Times New Roman"/>
          <w:szCs w:val="24"/>
          <w:vertAlign w:val="superscript"/>
          <w:lang w:val="sv-SE"/>
        </w:rPr>
        <w:t>a</w:t>
      </w:r>
      <w:proofErr w:type="gramEnd"/>
      <w:r w:rsidR="00D82D11">
        <w:rPr>
          <w:rFonts w:eastAsia="Times New Roman" w:cs="Times New Roman"/>
          <w:sz w:val="22"/>
          <w:lang w:val="en-US"/>
        </w:rPr>
        <w:t xml:space="preserve"> Mohamed Muftah Osman</w:t>
      </w:r>
      <w:r w:rsidR="00D82D11">
        <w:rPr>
          <w:rFonts w:cs="Times New Roman"/>
          <w:szCs w:val="24"/>
          <w:vertAlign w:val="superscript"/>
          <w:lang w:val="sv-SE"/>
        </w:rPr>
        <w:t>b</w:t>
      </w:r>
      <w:r w:rsidR="00D82D11">
        <w:rPr>
          <w:rFonts w:eastAsia="Times New Roman" w:cs="Times New Roman"/>
          <w:color w:val="0000FF"/>
          <w:sz w:val="22"/>
        </w:rPr>
        <w:t xml:space="preserve"> (Author names)</w:t>
      </w:r>
    </w:p>
    <w:p w14:paraId="6C0FDC42" w14:textId="77777777" w:rsidR="00626212" w:rsidRDefault="00D82D11" w:rsidP="003116E2">
      <w:pPr>
        <w:spacing w:after="0" w:line="240" w:lineRule="auto"/>
        <w:jc w:val="center"/>
        <w:rPr>
          <w:rFonts w:eastAsia="Times New Roman" w:cs="Times New Roman"/>
          <w:iCs/>
          <w:color w:val="0000FF"/>
          <w:sz w:val="22"/>
          <w:lang w:val="en-US"/>
        </w:rPr>
      </w:pPr>
      <w:r>
        <w:rPr>
          <w:rFonts w:cs="Times New Roman"/>
          <w:szCs w:val="24"/>
          <w:vertAlign w:val="superscript"/>
          <w:lang w:val="sv-SE"/>
        </w:rPr>
        <w:t>a</w:t>
      </w:r>
      <w:proofErr w:type="spellStart"/>
      <w:r>
        <w:rPr>
          <w:rFonts w:eastAsia="Times New Roman" w:cs="Times New Roman"/>
          <w:iCs/>
          <w:sz w:val="22"/>
          <w:lang w:val="en-US"/>
        </w:rPr>
        <w:t>Universiti</w:t>
      </w:r>
      <w:proofErr w:type="spellEnd"/>
      <w:r>
        <w:rPr>
          <w:rFonts w:eastAsia="Times New Roman" w:cs="Times New Roman"/>
          <w:iCs/>
          <w:sz w:val="22"/>
          <w:lang w:val="en-US"/>
        </w:rPr>
        <w:t xml:space="preserve"> </w:t>
      </w:r>
      <w:proofErr w:type="spellStart"/>
      <w:r>
        <w:rPr>
          <w:rFonts w:eastAsia="Times New Roman" w:cs="Times New Roman"/>
          <w:iCs/>
          <w:sz w:val="22"/>
          <w:lang w:val="en-US"/>
        </w:rPr>
        <w:t>Sains</w:t>
      </w:r>
      <w:proofErr w:type="spellEnd"/>
      <w:r>
        <w:rPr>
          <w:rFonts w:eastAsia="Times New Roman" w:cs="Times New Roman"/>
          <w:iCs/>
          <w:sz w:val="22"/>
          <w:lang w:val="en-US"/>
        </w:rPr>
        <w:t xml:space="preserve"> Islam Malaysia (</w:t>
      </w:r>
      <w:r>
        <w:rPr>
          <w:rFonts w:eastAsia="Times New Roman" w:cs="Times New Roman"/>
          <w:iCs/>
          <w:color w:val="0000FF"/>
          <w:sz w:val="22"/>
        </w:rPr>
        <w:t>affiliation)</w:t>
      </w:r>
    </w:p>
    <w:p w14:paraId="3781B74E" w14:textId="27ADB930" w:rsidR="00626212" w:rsidRDefault="00D82D11" w:rsidP="003116E2">
      <w:pPr>
        <w:spacing w:after="0" w:line="240" w:lineRule="auto"/>
        <w:jc w:val="center"/>
        <w:rPr>
          <w:rFonts w:eastAsia="Times New Roman" w:cs="Times New Roman"/>
          <w:iCs/>
          <w:color w:val="0000FF"/>
          <w:sz w:val="22"/>
          <w:lang w:val="en-US"/>
        </w:rPr>
      </w:pPr>
      <w:r>
        <w:rPr>
          <w:rFonts w:cs="Times New Roman"/>
          <w:szCs w:val="24"/>
          <w:vertAlign w:val="superscript"/>
          <w:lang w:val="sv-SE"/>
        </w:rPr>
        <w:t>b</w:t>
      </w:r>
      <w:r>
        <w:rPr>
          <w:rFonts w:eastAsia="Times New Roman" w:cs="Times New Roman"/>
          <w:iCs/>
          <w:sz w:val="22"/>
          <w:lang w:val="en-US"/>
        </w:rPr>
        <w:t>Lincoln University College</w:t>
      </w:r>
    </w:p>
    <w:p w14:paraId="76768329" w14:textId="47BADC74" w:rsidR="00626212" w:rsidRDefault="00E25730" w:rsidP="003116E2">
      <w:pPr>
        <w:spacing w:after="0" w:line="240" w:lineRule="auto"/>
        <w:jc w:val="center"/>
        <w:rPr>
          <w:rFonts w:eastAsia="Times New Roman" w:cs="Times New Roman"/>
          <w:sz w:val="22"/>
          <w:lang w:val="en-US"/>
        </w:rPr>
      </w:pPr>
      <w:r>
        <w:rPr>
          <w:rFonts w:eastAsia="Times New Roman" w:cs="Times New Roman"/>
          <w:color w:val="0000FF"/>
          <w:sz w:val="22"/>
          <w:vertAlign w:val="superscript"/>
        </w:rPr>
        <w:t>*</w:t>
      </w:r>
      <w:r w:rsidR="00D82D11">
        <w:rPr>
          <w:rFonts w:eastAsia="Times New Roman" w:cs="Times New Roman"/>
          <w:color w:val="0000FF"/>
          <w:sz w:val="22"/>
        </w:rPr>
        <w:t>(Corresponding email)</w:t>
      </w:r>
      <w:r w:rsidR="00D82D11">
        <w:rPr>
          <w:rFonts w:eastAsia="Times New Roman" w:cs="Times New Roman"/>
          <w:color w:val="0000FF"/>
          <w:sz w:val="22"/>
          <w:lang w:val="en-US"/>
        </w:rPr>
        <w:t xml:space="preserve"> </w:t>
      </w:r>
      <w:r w:rsidR="00D82D11">
        <w:rPr>
          <w:rFonts w:eastAsia="Times New Roman" w:cs="Times New Roman"/>
          <w:sz w:val="22"/>
          <w:lang w:val="en-US"/>
        </w:rPr>
        <w:t>hatemrohoma@gmail.com</w:t>
      </w:r>
    </w:p>
    <w:p w14:paraId="3B92A312" w14:textId="77777777" w:rsidR="00626212" w:rsidRDefault="00626212">
      <w:pPr>
        <w:jc w:val="center"/>
        <w:rPr>
          <w:rFonts w:eastAsia="Times New Roman" w:cs="Times New Roman"/>
          <w:sz w:val="22"/>
          <w:lang w:val="en-US"/>
        </w:rPr>
      </w:pPr>
    </w:p>
    <w:p w14:paraId="0386C807" w14:textId="77777777" w:rsidR="00626212" w:rsidRDefault="00626212">
      <w:pPr>
        <w:jc w:val="center"/>
        <w:rPr>
          <w:rFonts w:eastAsia="Times New Roman" w:cs="Times New Roman"/>
          <w:sz w:val="22"/>
          <w:lang w:val="en-US"/>
        </w:rPr>
      </w:pPr>
    </w:p>
    <w:p w14:paraId="64B469E4" w14:textId="77777777" w:rsidR="00626212" w:rsidRDefault="00D82D11">
      <w:pPr>
        <w:jc w:val="center"/>
        <w:rPr>
          <w:rFonts w:cs="Times New Roman"/>
          <w:b/>
          <w:bCs/>
          <w:sz w:val="22"/>
        </w:rPr>
      </w:pPr>
      <w:r>
        <w:rPr>
          <w:rFonts w:cs="Times New Roman"/>
          <w:b/>
          <w:bCs/>
          <w:sz w:val="22"/>
        </w:rPr>
        <w:t>Abstract</w:t>
      </w:r>
    </w:p>
    <w:p w14:paraId="784F3641" w14:textId="77777777" w:rsidR="00626212" w:rsidRDefault="00D82D11">
      <w:pPr>
        <w:rPr>
          <w:rFonts w:cs="Times New Roman"/>
          <w:color w:val="000000" w:themeColor="text1"/>
          <w:sz w:val="22"/>
          <w:lang w:bidi="ar-SY"/>
        </w:rPr>
      </w:pPr>
      <w:r>
        <w:rPr>
          <w:rFonts w:cs="Times New Roman"/>
          <w:color w:val="000000" w:themeColor="text1"/>
          <w:sz w:val="22"/>
          <w:lang w:bidi="ar-SY"/>
        </w:rPr>
        <w:t>Abstract for non-original manuscript should be not more than 200 words. It should have introduction, objective/s, method and result/finding. You may add implication statement and future suggestion. Write them clearly, sharp and systematic.</w:t>
      </w:r>
    </w:p>
    <w:p w14:paraId="11E14112" w14:textId="77777777" w:rsidR="00626212" w:rsidRDefault="00626212">
      <w:pPr>
        <w:rPr>
          <w:rFonts w:cs="Times New Roman"/>
          <w:sz w:val="22"/>
        </w:rPr>
      </w:pPr>
    </w:p>
    <w:p w14:paraId="098A00EC" w14:textId="77777777" w:rsidR="00626212" w:rsidRDefault="00D82D11">
      <w:pPr>
        <w:rPr>
          <w:rFonts w:cs="Times New Roman"/>
          <w:sz w:val="22"/>
          <w:lang w:val="en-US"/>
        </w:rPr>
      </w:pPr>
      <w:r>
        <w:rPr>
          <w:rFonts w:cs="Times New Roman"/>
          <w:sz w:val="22"/>
          <w:lang w:val="en-US"/>
        </w:rPr>
        <w:t>Keywords: religiosity, spirituality, media (</w:t>
      </w:r>
      <w:r>
        <w:rPr>
          <w:rFonts w:cs="Times New Roman"/>
          <w:color w:val="0000FF"/>
          <w:sz w:val="22"/>
          <w:lang w:val="en-US"/>
        </w:rPr>
        <w:t>three to five keywords</w:t>
      </w:r>
      <w:r>
        <w:rPr>
          <w:rFonts w:cs="Times New Roman"/>
          <w:sz w:val="22"/>
          <w:lang w:val="en-US"/>
        </w:rPr>
        <w:t>).</w:t>
      </w:r>
    </w:p>
    <w:p w14:paraId="0E5205C0" w14:textId="77777777" w:rsidR="00626212" w:rsidRDefault="00626212">
      <w:pPr>
        <w:rPr>
          <w:rFonts w:cs="Times New Roman"/>
          <w:sz w:val="22"/>
          <w:lang w:val="en-US"/>
        </w:rPr>
      </w:pPr>
    </w:p>
    <w:p w14:paraId="7A1FD2A1" w14:textId="77777777" w:rsidR="00626212" w:rsidRDefault="00D82D11">
      <w:pPr>
        <w:jc w:val="center"/>
        <w:rPr>
          <w:rFonts w:cs="Times New Roman"/>
          <w:b/>
          <w:bCs/>
          <w:sz w:val="22"/>
          <w:lang w:val="en-US"/>
        </w:rPr>
      </w:pPr>
      <w:proofErr w:type="spellStart"/>
      <w:r>
        <w:rPr>
          <w:rFonts w:cs="Times New Roman"/>
          <w:b/>
          <w:bCs/>
          <w:sz w:val="22"/>
          <w:lang w:val="en-US"/>
        </w:rPr>
        <w:t>Abstrak</w:t>
      </w:r>
      <w:proofErr w:type="spellEnd"/>
    </w:p>
    <w:p w14:paraId="31E05E54" w14:textId="77777777" w:rsidR="00626212" w:rsidRDefault="00D82D11">
      <w:pPr>
        <w:rPr>
          <w:rFonts w:cs="Times New Roman"/>
          <w:i/>
          <w:iCs/>
          <w:sz w:val="22"/>
        </w:rPr>
      </w:pPr>
      <w:proofErr w:type="spellStart"/>
      <w:r>
        <w:rPr>
          <w:rFonts w:cs="Times New Roman"/>
          <w:sz w:val="22"/>
        </w:rPr>
        <w:t>Terjemahan</w:t>
      </w:r>
      <w:proofErr w:type="spellEnd"/>
      <w:r>
        <w:rPr>
          <w:rFonts w:cs="Times New Roman"/>
          <w:sz w:val="22"/>
        </w:rPr>
        <w:t xml:space="preserve"> </w:t>
      </w:r>
      <w:proofErr w:type="spellStart"/>
      <w:r>
        <w:rPr>
          <w:rFonts w:cs="Times New Roman"/>
          <w:sz w:val="22"/>
        </w:rPr>
        <w:t>abstrak</w:t>
      </w:r>
      <w:proofErr w:type="spellEnd"/>
      <w:r>
        <w:rPr>
          <w:rFonts w:cs="Times New Roman"/>
          <w:sz w:val="22"/>
        </w:rPr>
        <w:t xml:space="preserve"> </w:t>
      </w:r>
      <w:proofErr w:type="spellStart"/>
      <w:r>
        <w:rPr>
          <w:rFonts w:cs="Times New Roman"/>
          <w:sz w:val="22"/>
        </w:rPr>
        <w:t>dalam</w:t>
      </w:r>
      <w:proofErr w:type="spellEnd"/>
      <w:r>
        <w:rPr>
          <w:rFonts w:cs="Times New Roman"/>
          <w:sz w:val="22"/>
        </w:rPr>
        <w:t xml:space="preserve"> </w:t>
      </w:r>
      <w:proofErr w:type="spellStart"/>
      <w:r>
        <w:rPr>
          <w:rFonts w:cs="Times New Roman"/>
          <w:sz w:val="22"/>
        </w:rPr>
        <w:t>bahasa</w:t>
      </w:r>
      <w:proofErr w:type="spellEnd"/>
      <w:r>
        <w:rPr>
          <w:rFonts w:cs="Times New Roman"/>
          <w:sz w:val="22"/>
        </w:rPr>
        <w:t xml:space="preserve"> </w:t>
      </w:r>
      <w:proofErr w:type="spellStart"/>
      <w:r>
        <w:rPr>
          <w:rFonts w:cs="Times New Roman"/>
          <w:sz w:val="22"/>
        </w:rPr>
        <w:t>kedua</w:t>
      </w:r>
      <w:proofErr w:type="spellEnd"/>
      <w:r>
        <w:rPr>
          <w:rFonts w:cs="Times New Roman"/>
          <w:sz w:val="22"/>
        </w:rPr>
        <w:t xml:space="preserve">. </w:t>
      </w:r>
      <w:proofErr w:type="spellStart"/>
      <w:r>
        <w:rPr>
          <w:rFonts w:cs="Times New Roman"/>
          <w:sz w:val="22"/>
        </w:rPr>
        <w:t>Sekitar</w:t>
      </w:r>
      <w:proofErr w:type="spellEnd"/>
      <w:r>
        <w:rPr>
          <w:rFonts w:cs="Times New Roman"/>
          <w:sz w:val="22"/>
        </w:rPr>
        <w:t xml:space="preserve"> </w:t>
      </w:r>
      <w:proofErr w:type="spellStart"/>
      <w:r>
        <w:rPr>
          <w:rFonts w:cs="Times New Roman"/>
          <w:sz w:val="22"/>
        </w:rPr>
        <w:t>tidak</w:t>
      </w:r>
      <w:proofErr w:type="spellEnd"/>
      <w:r>
        <w:rPr>
          <w:rFonts w:cs="Times New Roman"/>
          <w:sz w:val="22"/>
        </w:rPr>
        <w:t xml:space="preserve"> </w:t>
      </w:r>
      <w:proofErr w:type="spellStart"/>
      <w:r>
        <w:rPr>
          <w:rFonts w:cs="Times New Roman"/>
          <w:sz w:val="22"/>
        </w:rPr>
        <w:t>lebih</w:t>
      </w:r>
      <w:proofErr w:type="spellEnd"/>
      <w:r>
        <w:rPr>
          <w:rFonts w:cs="Times New Roman"/>
          <w:sz w:val="22"/>
        </w:rPr>
        <w:t xml:space="preserve"> </w:t>
      </w:r>
      <w:proofErr w:type="spellStart"/>
      <w:r>
        <w:rPr>
          <w:rFonts w:cs="Times New Roman"/>
          <w:sz w:val="22"/>
        </w:rPr>
        <w:t>dari</w:t>
      </w:r>
      <w:proofErr w:type="spellEnd"/>
      <w:r>
        <w:rPr>
          <w:rFonts w:cs="Times New Roman"/>
          <w:sz w:val="22"/>
        </w:rPr>
        <w:t xml:space="preserve"> </w:t>
      </w:r>
      <w:proofErr w:type="spellStart"/>
      <w:r>
        <w:rPr>
          <w:rFonts w:cs="Times New Roman"/>
          <w:sz w:val="22"/>
        </w:rPr>
        <w:t>dua</w:t>
      </w:r>
      <w:proofErr w:type="spellEnd"/>
      <w:r>
        <w:rPr>
          <w:rFonts w:cs="Times New Roman"/>
          <w:sz w:val="22"/>
        </w:rPr>
        <w:t xml:space="preserve"> ratus </w:t>
      </w:r>
      <w:proofErr w:type="spellStart"/>
      <w:r>
        <w:rPr>
          <w:rFonts w:cs="Times New Roman"/>
          <w:sz w:val="22"/>
        </w:rPr>
        <w:t>perkataan</w:t>
      </w:r>
      <w:proofErr w:type="spellEnd"/>
      <w:r>
        <w:rPr>
          <w:rFonts w:cs="Times New Roman"/>
          <w:sz w:val="22"/>
        </w:rPr>
        <w:t xml:space="preserve"> </w:t>
      </w:r>
      <w:proofErr w:type="spellStart"/>
      <w:r>
        <w:rPr>
          <w:rFonts w:cs="Times New Roman"/>
          <w:sz w:val="22"/>
        </w:rPr>
        <w:t>sahaja</w:t>
      </w:r>
      <w:proofErr w:type="spellEnd"/>
      <w:r>
        <w:rPr>
          <w:rFonts w:cs="Times New Roman"/>
          <w:sz w:val="22"/>
        </w:rPr>
        <w:t xml:space="preserve">. </w:t>
      </w:r>
      <w:proofErr w:type="spellStart"/>
      <w:r>
        <w:rPr>
          <w:rFonts w:cs="Times New Roman"/>
          <w:sz w:val="22"/>
        </w:rPr>
        <w:t>Ia</w:t>
      </w:r>
      <w:proofErr w:type="spellEnd"/>
      <w:r>
        <w:rPr>
          <w:rFonts w:cs="Times New Roman"/>
          <w:sz w:val="22"/>
        </w:rPr>
        <w:t xml:space="preserve"> </w:t>
      </w:r>
      <w:proofErr w:type="spellStart"/>
      <w:r>
        <w:rPr>
          <w:rFonts w:cs="Times New Roman"/>
          <w:sz w:val="22"/>
        </w:rPr>
        <w:t>perlu</w:t>
      </w:r>
      <w:proofErr w:type="spellEnd"/>
      <w:r>
        <w:rPr>
          <w:rFonts w:cs="Times New Roman"/>
          <w:sz w:val="22"/>
        </w:rPr>
        <w:t xml:space="preserve"> </w:t>
      </w:r>
      <w:proofErr w:type="spellStart"/>
      <w:r>
        <w:rPr>
          <w:rFonts w:cs="Times New Roman"/>
          <w:sz w:val="22"/>
        </w:rPr>
        <w:t>mengandungi</w:t>
      </w:r>
      <w:proofErr w:type="spellEnd"/>
      <w:r>
        <w:rPr>
          <w:rFonts w:cs="Times New Roman"/>
          <w:sz w:val="22"/>
        </w:rPr>
        <w:t xml:space="preserve"> </w:t>
      </w:r>
      <w:proofErr w:type="spellStart"/>
      <w:r>
        <w:rPr>
          <w:rFonts w:cs="Times New Roman"/>
          <w:sz w:val="22"/>
        </w:rPr>
        <w:t>elemen-elemen</w:t>
      </w:r>
      <w:proofErr w:type="spellEnd"/>
      <w:r>
        <w:rPr>
          <w:rFonts w:cs="Times New Roman"/>
          <w:sz w:val="22"/>
        </w:rPr>
        <w:t xml:space="preserve"> </w:t>
      </w:r>
      <w:proofErr w:type="spellStart"/>
      <w:r>
        <w:rPr>
          <w:rFonts w:cs="Times New Roman"/>
          <w:sz w:val="22"/>
        </w:rPr>
        <w:t>seperti</w:t>
      </w:r>
      <w:proofErr w:type="spellEnd"/>
      <w:r>
        <w:rPr>
          <w:rFonts w:cs="Times New Roman"/>
          <w:sz w:val="22"/>
        </w:rPr>
        <w:t xml:space="preserve"> yang </w:t>
      </w:r>
      <w:proofErr w:type="spellStart"/>
      <w:r>
        <w:rPr>
          <w:rFonts w:cs="Times New Roman"/>
          <w:sz w:val="22"/>
        </w:rPr>
        <w:t>dinyatakan</w:t>
      </w:r>
      <w:proofErr w:type="spellEnd"/>
      <w:r>
        <w:rPr>
          <w:rFonts w:cs="Times New Roman"/>
          <w:sz w:val="22"/>
        </w:rPr>
        <w:t xml:space="preserve"> di </w:t>
      </w:r>
      <w:proofErr w:type="spellStart"/>
      <w:r>
        <w:rPr>
          <w:rFonts w:cs="Times New Roman"/>
          <w:sz w:val="22"/>
        </w:rPr>
        <w:t>atas</w:t>
      </w:r>
      <w:proofErr w:type="spellEnd"/>
      <w:r>
        <w:rPr>
          <w:rFonts w:cs="Times New Roman"/>
          <w:sz w:val="22"/>
        </w:rPr>
        <w:t>.</w:t>
      </w:r>
    </w:p>
    <w:p w14:paraId="078F8F77" w14:textId="77777777" w:rsidR="00626212" w:rsidRDefault="00626212">
      <w:pPr>
        <w:rPr>
          <w:rFonts w:cs="Times New Roman"/>
          <w:sz w:val="22"/>
        </w:rPr>
      </w:pPr>
    </w:p>
    <w:p w14:paraId="2B0670B9" w14:textId="60661830" w:rsidR="00626212" w:rsidRPr="00E25730" w:rsidRDefault="00D82D11" w:rsidP="0090775F">
      <w:pPr>
        <w:rPr>
          <w:rFonts w:cs="Times New Roman"/>
          <w:color w:val="0000FF"/>
          <w:sz w:val="22"/>
          <w:lang w:val="en-US"/>
        </w:rPr>
      </w:pPr>
      <w:r>
        <w:rPr>
          <w:rFonts w:cs="Times New Roman"/>
          <w:sz w:val="22"/>
          <w:lang w:val="en-US"/>
        </w:rPr>
        <w:t xml:space="preserve">Kata </w:t>
      </w:r>
      <w:proofErr w:type="spellStart"/>
      <w:r>
        <w:rPr>
          <w:rFonts w:cs="Times New Roman"/>
          <w:sz w:val="22"/>
          <w:lang w:val="en-US"/>
        </w:rPr>
        <w:t>kunci</w:t>
      </w:r>
      <w:proofErr w:type="spellEnd"/>
      <w:r>
        <w:rPr>
          <w:rFonts w:cs="Times New Roman"/>
          <w:sz w:val="22"/>
          <w:lang w:val="en-US"/>
        </w:rPr>
        <w:t xml:space="preserve">: </w:t>
      </w:r>
      <w:proofErr w:type="spellStart"/>
      <w:r>
        <w:rPr>
          <w:rFonts w:cs="Times New Roman"/>
          <w:sz w:val="22"/>
          <w:lang w:val="en-US"/>
        </w:rPr>
        <w:t>Keagamaan</w:t>
      </w:r>
      <w:proofErr w:type="spellEnd"/>
      <w:r>
        <w:rPr>
          <w:rFonts w:cs="Times New Roman"/>
          <w:sz w:val="22"/>
          <w:lang w:val="en-US"/>
        </w:rPr>
        <w:t xml:space="preserve">, </w:t>
      </w:r>
      <w:proofErr w:type="spellStart"/>
      <w:r>
        <w:rPr>
          <w:rFonts w:cs="Times New Roman"/>
          <w:sz w:val="22"/>
          <w:lang w:val="en-US"/>
        </w:rPr>
        <w:t>spiritualiti</w:t>
      </w:r>
      <w:proofErr w:type="spellEnd"/>
      <w:r>
        <w:rPr>
          <w:rFonts w:cs="Times New Roman"/>
          <w:sz w:val="22"/>
          <w:lang w:val="en-US"/>
        </w:rPr>
        <w:t>, media</w:t>
      </w:r>
      <w:r w:rsidR="00EA2D90">
        <w:rPr>
          <w:rFonts w:cs="Times New Roman"/>
          <w:sz w:val="22"/>
          <w:lang w:val="en-US"/>
        </w:rPr>
        <w:t xml:space="preserve"> </w:t>
      </w:r>
      <w:r w:rsidR="00EA2D90" w:rsidRPr="00E25730">
        <w:rPr>
          <w:rFonts w:cs="Times New Roman"/>
          <w:color w:val="0000FF"/>
          <w:sz w:val="22"/>
          <w:lang w:val="en-US"/>
        </w:rPr>
        <w:t>(</w:t>
      </w:r>
      <w:r w:rsidR="00E25730">
        <w:rPr>
          <w:rFonts w:cs="Times New Roman"/>
          <w:color w:val="0000FF"/>
          <w:sz w:val="22"/>
          <w:lang w:val="en-US"/>
        </w:rPr>
        <w:t>3</w:t>
      </w:r>
      <w:r w:rsidR="00EA2D90" w:rsidRPr="00E25730">
        <w:rPr>
          <w:rFonts w:cs="Times New Roman"/>
          <w:color w:val="0000FF"/>
          <w:sz w:val="22"/>
          <w:lang w:val="en-US"/>
        </w:rPr>
        <w:t>-</w:t>
      </w:r>
      <w:r w:rsidR="00E25730">
        <w:rPr>
          <w:rFonts w:cs="Times New Roman"/>
          <w:color w:val="0000FF"/>
          <w:sz w:val="22"/>
          <w:lang w:val="en-US"/>
        </w:rPr>
        <w:t>5</w:t>
      </w:r>
      <w:r w:rsidR="00DE714B" w:rsidRPr="00E25730">
        <w:rPr>
          <w:rFonts w:cs="Times New Roman"/>
          <w:color w:val="0000FF"/>
          <w:sz w:val="22"/>
          <w:lang w:val="en-US"/>
        </w:rPr>
        <w:t xml:space="preserve"> kata </w:t>
      </w:r>
      <w:proofErr w:type="spellStart"/>
      <w:r w:rsidR="00DE714B" w:rsidRPr="00E25730">
        <w:rPr>
          <w:rFonts w:cs="Times New Roman"/>
          <w:color w:val="0000FF"/>
          <w:sz w:val="22"/>
          <w:lang w:val="en-US"/>
        </w:rPr>
        <w:t>kunci</w:t>
      </w:r>
      <w:proofErr w:type="spellEnd"/>
      <w:r w:rsidR="00DE714B" w:rsidRPr="00E25730">
        <w:rPr>
          <w:rFonts w:cs="Times New Roman"/>
          <w:color w:val="0000FF"/>
          <w:sz w:val="22"/>
          <w:lang w:val="en-US"/>
        </w:rPr>
        <w:t>)</w:t>
      </w:r>
    </w:p>
    <w:p w14:paraId="25762542" w14:textId="77777777" w:rsidR="0090775F" w:rsidRPr="00E25730" w:rsidRDefault="0090775F">
      <w:pPr>
        <w:rPr>
          <w:rFonts w:cs="Times New Roman"/>
          <w:b/>
          <w:bCs/>
          <w:color w:val="0000FF"/>
          <w:sz w:val="22"/>
          <w:lang w:val="en-US"/>
        </w:rPr>
      </w:pPr>
    </w:p>
    <w:p w14:paraId="0D915C22" w14:textId="77777777" w:rsidR="0090775F" w:rsidRPr="00E25730" w:rsidRDefault="0090775F">
      <w:pPr>
        <w:rPr>
          <w:rFonts w:cs="Times New Roman"/>
          <w:b/>
          <w:bCs/>
          <w:color w:val="0000FF"/>
          <w:sz w:val="22"/>
          <w:lang w:val="en-US"/>
        </w:rPr>
      </w:pPr>
    </w:p>
    <w:p w14:paraId="311F460B" w14:textId="40801ACF" w:rsidR="00626212" w:rsidRDefault="00D82D11">
      <w:pPr>
        <w:rPr>
          <w:rFonts w:cs="Times New Roman"/>
          <w:b/>
          <w:bCs/>
          <w:sz w:val="22"/>
        </w:rPr>
      </w:pPr>
      <w:r>
        <w:rPr>
          <w:rFonts w:cs="Times New Roman"/>
          <w:b/>
          <w:bCs/>
          <w:sz w:val="22"/>
          <w:lang w:val="en-US"/>
        </w:rPr>
        <w:t xml:space="preserve">INTRODUCTION </w:t>
      </w:r>
      <w:r w:rsidR="0090775F">
        <w:rPr>
          <w:rFonts w:cs="Times New Roman"/>
          <w:b/>
          <w:bCs/>
          <w:sz w:val="22"/>
          <w:lang w:val="en-US"/>
        </w:rPr>
        <w:t>(</w:t>
      </w:r>
      <w:r w:rsidR="0090775F">
        <w:rPr>
          <w:rFonts w:cs="Times New Roman"/>
          <w:b/>
          <w:bCs/>
          <w:color w:val="0033CC"/>
          <w:sz w:val="22"/>
          <w:lang w:val="en-US"/>
        </w:rPr>
        <w:t>BOLD AND</w:t>
      </w:r>
      <w:r w:rsidR="0090775F" w:rsidRPr="0090775F">
        <w:rPr>
          <w:rFonts w:cs="Times New Roman"/>
          <w:b/>
          <w:bCs/>
          <w:color w:val="0033CC"/>
          <w:sz w:val="22"/>
          <w:lang w:val="en-US"/>
        </w:rPr>
        <w:t xml:space="preserve"> CAPITAL LETTER</w:t>
      </w:r>
      <w:r w:rsidR="0090775F">
        <w:rPr>
          <w:rFonts w:cs="Times New Roman"/>
          <w:b/>
          <w:bCs/>
          <w:sz w:val="22"/>
          <w:lang w:val="en-US"/>
        </w:rPr>
        <w:t>)</w:t>
      </w:r>
    </w:p>
    <w:p w14:paraId="17CEEFDC" w14:textId="77777777" w:rsidR="00626212" w:rsidRDefault="00D82D11">
      <w:pPr>
        <w:rPr>
          <w:rFonts w:cs="Times New Roman"/>
          <w:color w:val="000000" w:themeColor="text1"/>
          <w:sz w:val="22"/>
          <w:lang w:val="en-US" w:bidi="ar-SY"/>
        </w:rPr>
      </w:pPr>
      <w:r>
        <w:rPr>
          <w:rFonts w:cs="Times New Roman"/>
          <w:color w:val="000000" w:themeColor="text1"/>
          <w:sz w:val="22"/>
          <w:lang w:val="en-US" w:bidi="ar-SY"/>
        </w:rPr>
        <w:t>In this competitive world, every organization seeks performance because it relates with its existence. For sustaining long run, different strategies are taken by the organization. Sometimes strategies support organization commitment towards the society but most of the times it is being violated. According to Koenig et al. (2000), religion is an organized system of beliefs, practices, rituals and symbols designed to facilitate closeness to the sacred or transcendent …</w:t>
      </w:r>
    </w:p>
    <w:p w14:paraId="78D498EB" w14:textId="03F2A77D" w:rsidR="00626212" w:rsidRPr="00E25730" w:rsidRDefault="0090775F">
      <w:pPr>
        <w:rPr>
          <w:rFonts w:cs="Times New Roman"/>
          <w:color w:val="0000FF"/>
          <w:sz w:val="22"/>
          <w:lang w:val="en-US" w:bidi="ar-SY"/>
        </w:rPr>
      </w:pPr>
      <w:r w:rsidRPr="00E25730">
        <w:rPr>
          <w:rFonts w:cs="Times New Roman"/>
          <w:color w:val="0000FF"/>
          <w:sz w:val="22"/>
          <w:lang w:val="en-US" w:bidi="ar-SY"/>
        </w:rPr>
        <w:t>[Continues the discussion...]</w:t>
      </w:r>
    </w:p>
    <w:p w14:paraId="0EFB72F3" w14:textId="77777777" w:rsidR="00626212" w:rsidRDefault="00626212">
      <w:pPr>
        <w:rPr>
          <w:rFonts w:cs="Times New Roman"/>
          <w:color w:val="000000"/>
          <w:sz w:val="22"/>
        </w:rPr>
      </w:pPr>
    </w:p>
    <w:p w14:paraId="5F758641" w14:textId="0D770150" w:rsidR="00626212" w:rsidRPr="0090775F" w:rsidRDefault="0090775F">
      <w:pPr>
        <w:rPr>
          <w:rFonts w:cs="Times New Roman"/>
          <w:color w:val="0000FF"/>
          <w:sz w:val="22"/>
          <w:lang w:val="en-GB" w:bidi="ar-SY"/>
        </w:rPr>
      </w:pPr>
      <w:r w:rsidRPr="0090775F">
        <w:rPr>
          <w:rFonts w:cs="Times New Roman"/>
          <w:b/>
          <w:bCs/>
          <w:sz w:val="22"/>
          <w:lang w:val="en-GB" w:bidi="ar-SY"/>
        </w:rPr>
        <w:t>Subtitles</w:t>
      </w:r>
      <w:r w:rsidR="00D82D11" w:rsidRPr="0090775F">
        <w:rPr>
          <w:rFonts w:cs="Times New Roman"/>
          <w:color w:val="0000FF"/>
          <w:sz w:val="22"/>
          <w:lang w:val="en-GB" w:bidi="ar-SY"/>
        </w:rPr>
        <w:t xml:space="preserve"> </w:t>
      </w:r>
      <w:r w:rsidR="00435385" w:rsidRPr="00435385">
        <w:rPr>
          <w:rFonts w:cs="Times New Roman"/>
          <w:b/>
          <w:bCs/>
          <w:sz w:val="22"/>
          <w:lang w:val="en-GB" w:bidi="ar-SY"/>
        </w:rPr>
        <w:t>(i.e. Research Framework)</w:t>
      </w:r>
    </w:p>
    <w:p w14:paraId="7ED45A98" w14:textId="16EE3F23" w:rsidR="00626212" w:rsidRDefault="00D82D11" w:rsidP="0090775F">
      <w:pPr>
        <w:rPr>
          <w:rFonts w:cs="Times New Roman"/>
          <w:color w:val="000000" w:themeColor="text1"/>
          <w:sz w:val="22"/>
          <w:lang w:val="en-US" w:bidi="ar-SY"/>
        </w:rPr>
      </w:pPr>
      <w:r>
        <w:rPr>
          <w:rFonts w:cs="Times New Roman"/>
          <w:color w:val="000000" w:themeColor="text1"/>
          <w:sz w:val="22"/>
          <w:lang w:val="en-US" w:bidi="ar-SY"/>
        </w:rPr>
        <w:t xml:space="preserve">The study focuses to provide an update on the influence of religiosity and spirituality among organizations and highlighted research trends that deal with this topic. Our comprehensive survey focuses on previous articles </w:t>
      </w:r>
      <w:proofErr w:type="gramStart"/>
      <w:r>
        <w:rPr>
          <w:rFonts w:cs="Times New Roman"/>
          <w:color w:val="000000" w:themeColor="text1"/>
          <w:sz w:val="22"/>
          <w:lang w:val="en-US" w:bidi="ar-SY"/>
        </w:rPr>
        <w:t>on the subject of religiosity</w:t>
      </w:r>
      <w:proofErr w:type="gramEnd"/>
      <w:r>
        <w:rPr>
          <w:rFonts w:cs="Times New Roman"/>
          <w:color w:val="000000" w:themeColor="text1"/>
          <w:sz w:val="22"/>
          <w:lang w:val="en-US" w:bidi="ar-SY"/>
        </w:rPr>
        <w:t xml:space="preserve"> and spirituality among organizations. A systemic review has been done based on the literature that can provide gap of previous studies. </w:t>
      </w:r>
    </w:p>
    <w:p w14:paraId="44F5F6E2" w14:textId="0F100835" w:rsidR="00626212" w:rsidRPr="0090775F" w:rsidRDefault="00D82D11" w:rsidP="0090775F">
      <w:pPr>
        <w:rPr>
          <w:rFonts w:cs="Times New Roman"/>
          <w:color w:val="0000FF"/>
          <w:sz w:val="22"/>
          <w:lang w:val="en-US" w:bidi="ar-SY"/>
        </w:rPr>
      </w:pPr>
      <w:r>
        <w:rPr>
          <w:rFonts w:cs="Times New Roman"/>
          <w:color w:val="0000FF"/>
          <w:sz w:val="22"/>
          <w:lang w:val="en-US" w:bidi="ar-SY"/>
        </w:rPr>
        <w:t>[Continues the discussion...]</w:t>
      </w:r>
    </w:p>
    <w:p w14:paraId="32401701" w14:textId="77777777" w:rsidR="00626212" w:rsidRDefault="00626212">
      <w:pPr>
        <w:rPr>
          <w:rFonts w:cs="Times New Roman"/>
          <w:color w:val="000000" w:themeColor="text1"/>
          <w:sz w:val="22"/>
          <w:lang w:val="en-US" w:bidi="ar-SY"/>
        </w:rPr>
      </w:pPr>
    </w:p>
    <w:p w14:paraId="4B5708D9" w14:textId="751789A8" w:rsidR="00626212" w:rsidRPr="0090775F" w:rsidRDefault="00D82D11" w:rsidP="0090775F">
      <w:pPr>
        <w:jc w:val="center"/>
        <w:rPr>
          <w:rFonts w:cs="Times New Roman"/>
          <w:b/>
          <w:color w:val="000000" w:themeColor="text1"/>
          <w:sz w:val="22"/>
          <w:lang w:val="en-US" w:bidi="ar-SY"/>
        </w:rPr>
      </w:pPr>
      <w:r>
        <w:rPr>
          <w:rFonts w:cs="Times New Roman"/>
          <w:b/>
          <w:bCs/>
          <w:color w:val="000000" w:themeColor="text1"/>
          <w:sz w:val="22"/>
          <w:lang w:val="en-US" w:bidi="ar-SY"/>
        </w:rPr>
        <w:t xml:space="preserve">Figure 1: </w:t>
      </w:r>
      <w:r>
        <w:rPr>
          <w:rFonts w:cs="Times New Roman"/>
          <w:b/>
          <w:color w:val="000000" w:themeColor="text1"/>
          <w:sz w:val="22"/>
          <w:lang w:val="en-US" w:bidi="ar-SY"/>
        </w:rPr>
        <w:t>Number of Included Articles in Different Categories by the Source Digital Database</w:t>
      </w:r>
    </w:p>
    <w:p w14:paraId="64FB3C67" w14:textId="77777777" w:rsidR="00626212" w:rsidRDefault="00D82D11">
      <w:pPr>
        <w:autoSpaceDE w:val="0"/>
        <w:autoSpaceDN w:val="0"/>
        <w:adjustRightInd w:val="0"/>
        <w:jc w:val="center"/>
        <w:rPr>
          <w:rFonts w:cs="Times New Roman"/>
          <w:b/>
          <w:color w:val="FF0000"/>
          <w:sz w:val="22"/>
          <w:lang w:val="en-US"/>
        </w:rPr>
      </w:pPr>
      <w:r>
        <w:rPr>
          <w:rFonts w:cs="Times New Roman"/>
          <w:noProof/>
          <w:color w:val="000000" w:themeColor="text1"/>
          <w:sz w:val="22"/>
          <w:lang w:val="ms-MY" w:eastAsia="ms-MY"/>
        </w:rPr>
        <w:lastRenderedPageBreak/>
        <w:drawing>
          <wp:inline distT="0" distB="0" distL="0" distR="0" wp14:anchorId="5E68EC0A" wp14:editId="7A3424AE">
            <wp:extent cx="3667760" cy="1668780"/>
            <wp:effectExtent l="0" t="0" r="8890" b="762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F15AE7" w14:textId="77777777" w:rsidR="00626212" w:rsidRDefault="00626212">
      <w:pPr>
        <w:autoSpaceDE w:val="0"/>
        <w:autoSpaceDN w:val="0"/>
        <w:adjustRightInd w:val="0"/>
        <w:rPr>
          <w:rFonts w:cs="Times New Roman"/>
          <w:color w:val="000000" w:themeColor="text1"/>
          <w:sz w:val="22"/>
          <w:lang w:val="en-AU"/>
        </w:rPr>
      </w:pPr>
    </w:p>
    <w:p w14:paraId="2A39112F" w14:textId="77777777" w:rsidR="00626212" w:rsidRDefault="00D82D11">
      <w:pPr>
        <w:rPr>
          <w:rFonts w:cs="Times New Roman"/>
          <w:color w:val="0000FF"/>
          <w:sz w:val="22"/>
          <w:lang w:val="en-US" w:bidi="ar-SY"/>
        </w:rPr>
      </w:pPr>
      <w:r>
        <w:rPr>
          <w:rFonts w:cs="Times New Roman"/>
          <w:color w:val="0000FF"/>
          <w:sz w:val="22"/>
          <w:lang w:val="en-US" w:bidi="ar-SY"/>
        </w:rPr>
        <w:t>[Continues the discussion...]</w:t>
      </w:r>
    </w:p>
    <w:p w14:paraId="6A54F391" w14:textId="661F53D0" w:rsidR="00626212" w:rsidRDefault="00626212">
      <w:pPr>
        <w:autoSpaceDE w:val="0"/>
        <w:autoSpaceDN w:val="0"/>
        <w:adjustRightInd w:val="0"/>
        <w:rPr>
          <w:rFonts w:cs="Times New Roman"/>
          <w:color w:val="000000" w:themeColor="text1"/>
          <w:sz w:val="22"/>
          <w:lang w:val="en-AU"/>
        </w:rPr>
      </w:pPr>
    </w:p>
    <w:p w14:paraId="5ADF3F0F" w14:textId="77777777" w:rsidR="00376779" w:rsidRDefault="00376779">
      <w:pPr>
        <w:autoSpaceDE w:val="0"/>
        <w:autoSpaceDN w:val="0"/>
        <w:adjustRightInd w:val="0"/>
        <w:rPr>
          <w:rFonts w:cs="Times New Roman"/>
          <w:color w:val="000000" w:themeColor="text1"/>
          <w:sz w:val="22"/>
          <w:lang w:val="en-AU"/>
        </w:rPr>
      </w:pPr>
    </w:p>
    <w:p w14:paraId="5810E40E" w14:textId="77777777" w:rsidR="00626212" w:rsidRDefault="00D82D11">
      <w:pPr>
        <w:autoSpaceDE w:val="0"/>
        <w:autoSpaceDN w:val="0"/>
        <w:adjustRightInd w:val="0"/>
        <w:rPr>
          <w:rFonts w:eastAsia="TranslitLS" w:cs="Times New Roman"/>
          <w:b/>
          <w:bCs/>
          <w:color w:val="000000" w:themeColor="text1"/>
          <w:sz w:val="22"/>
          <w:lang w:bidi="ar-SY"/>
        </w:rPr>
      </w:pPr>
      <w:r>
        <w:rPr>
          <w:rFonts w:eastAsia="TranslitLS" w:cs="Times New Roman"/>
          <w:b/>
          <w:bCs/>
          <w:color w:val="000000" w:themeColor="text1"/>
          <w:sz w:val="22"/>
          <w:lang w:bidi="ar-SY"/>
        </w:rPr>
        <w:t>METHODOLOGY</w:t>
      </w:r>
    </w:p>
    <w:p w14:paraId="1B09D9E2" w14:textId="7E7B7A36" w:rsidR="00626212" w:rsidRPr="0090775F" w:rsidRDefault="0025559E">
      <w:pPr>
        <w:autoSpaceDE w:val="0"/>
        <w:autoSpaceDN w:val="0"/>
        <w:adjustRightInd w:val="0"/>
        <w:rPr>
          <w:rFonts w:eastAsia="TranslitLS" w:cs="Times New Roman"/>
          <w:b/>
          <w:color w:val="000000" w:themeColor="text1"/>
          <w:sz w:val="22"/>
          <w:lang w:val="en-US" w:bidi="ar-SY"/>
        </w:rPr>
      </w:pPr>
      <w:r>
        <w:rPr>
          <w:rFonts w:eastAsia="TranslitLS" w:cs="Times New Roman"/>
          <w:b/>
          <w:color w:val="000000" w:themeColor="text1"/>
          <w:sz w:val="22"/>
          <w:lang w:val="en-US" w:bidi="ar-SY"/>
        </w:rPr>
        <w:t>Subtitles (i.e.</w:t>
      </w:r>
      <w:r w:rsidR="00D82D11" w:rsidRPr="0090775F">
        <w:rPr>
          <w:rFonts w:eastAsia="TranslitLS" w:cs="Times New Roman"/>
          <w:b/>
          <w:color w:val="000000" w:themeColor="text1"/>
          <w:sz w:val="22"/>
          <w:lang w:val="en-US" w:bidi="ar-SY"/>
        </w:rPr>
        <w:t xml:space="preserve"> Research </w:t>
      </w:r>
      <w:r w:rsidR="008C6B41">
        <w:rPr>
          <w:rFonts w:eastAsia="TranslitLS" w:cs="Times New Roman"/>
          <w:b/>
          <w:color w:val="000000" w:themeColor="text1"/>
          <w:sz w:val="22"/>
          <w:lang w:val="en-US" w:bidi="ar-SY"/>
        </w:rPr>
        <w:t>Design</w:t>
      </w:r>
      <w:r>
        <w:rPr>
          <w:rFonts w:eastAsia="TranslitLS" w:cs="Times New Roman"/>
          <w:b/>
          <w:color w:val="000000" w:themeColor="text1"/>
          <w:sz w:val="22"/>
          <w:lang w:val="en-US" w:bidi="ar-SY"/>
        </w:rPr>
        <w:t>)</w:t>
      </w:r>
    </w:p>
    <w:p w14:paraId="63F8830C" w14:textId="77777777" w:rsidR="00626212" w:rsidRDefault="00D82D11">
      <w:pPr>
        <w:autoSpaceDE w:val="0"/>
        <w:autoSpaceDN w:val="0"/>
        <w:adjustRightInd w:val="0"/>
        <w:rPr>
          <w:rFonts w:eastAsia="TranslitLS" w:cs="Times New Roman"/>
          <w:color w:val="000000" w:themeColor="text1"/>
          <w:sz w:val="22"/>
          <w:lang w:val="en-US"/>
        </w:rPr>
      </w:pPr>
      <w:r>
        <w:rPr>
          <w:rFonts w:eastAsia="TranslitLS" w:cs="Times New Roman"/>
          <w:color w:val="000000" w:themeColor="text1"/>
          <w:sz w:val="22"/>
          <w:lang w:val="en-US" w:bidi="ar-SY"/>
        </w:rPr>
        <w:t xml:space="preserve">Based on the theoretical framework, the conceptual research framework is prepared based on the independent variables (religiosity and spirituality), meditating variable (Organizational commitment) and… </w:t>
      </w:r>
    </w:p>
    <w:p w14:paraId="4FC85C4B" w14:textId="4182FCE3" w:rsidR="00626212" w:rsidRDefault="00626212">
      <w:pPr>
        <w:autoSpaceDE w:val="0"/>
        <w:autoSpaceDN w:val="0"/>
        <w:adjustRightInd w:val="0"/>
        <w:rPr>
          <w:rFonts w:eastAsia="FreeSans" w:cs="Times New Roman"/>
          <w:color w:val="000000" w:themeColor="text1"/>
          <w:sz w:val="22"/>
        </w:rPr>
      </w:pPr>
    </w:p>
    <w:p w14:paraId="592C7385" w14:textId="77777777" w:rsidR="00376779" w:rsidRDefault="00376779">
      <w:pPr>
        <w:autoSpaceDE w:val="0"/>
        <w:autoSpaceDN w:val="0"/>
        <w:adjustRightInd w:val="0"/>
        <w:rPr>
          <w:rFonts w:eastAsia="FreeSans" w:cs="Times New Roman"/>
          <w:color w:val="000000" w:themeColor="text1"/>
          <w:sz w:val="22"/>
        </w:rPr>
      </w:pPr>
    </w:p>
    <w:p w14:paraId="54898987" w14:textId="6B519F20" w:rsidR="00626212" w:rsidRPr="0090775F" w:rsidRDefault="0090775F">
      <w:pPr>
        <w:autoSpaceDE w:val="0"/>
        <w:autoSpaceDN w:val="0"/>
        <w:adjustRightInd w:val="0"/>
        <w:rPr>
          <w:rFonts w:eastAsia="FreeSans" w:cs="Times New Roman"/>
          <w:b/>
          <w:bCs/>
          <w:color w:val="000000" w:themeColor="text1"/>
          <w:sz w:val="22"/>
        </w:rPr>
      </w:pPr>
      <w:r w:rsidRPr="0090775F">
        <w:rPr>
          <w:rFonts w:eastAsia="FreeSans" w:cs="Times New Roman"/>
          <w:b/>
          <w:bCs/>
          <w:color w:val="000000" w:themeColor="text1"/>
          <w:sz w:val="22"/>
        </w:rPr>
        <w:t>DISCUSSION</w:t>
      </w:r>
      <w:r w:rsidR="004E0D6A">
        <w:rPr>
          <w:rFonts w:eastAsia="FreeSans" w:cs="Times New Roman"/>
          <w:b/>
          <w:bCs/>
          <w:color w:val="000000" w:themeColor="text1"/>
          <w:sz w:val="22"/>
        </w:rPr>
        <w:t>/FINDINGS</w:t>
      </w:r>
    </w:p>
    <w:p w14:paraId="03ECEF01" w14:textId="52D15E37" w:rsidR="00DC1D3A" w:rsidRPr="00DC1D3A" w:rsidRDefault="00DC1D3A">
      <w:pPr>
        <w:autoSpaceDE w:val="0"/>
        <w:autoSpaceDN w:val="0"/>
        <w:adjustRightInd w:val="0"/>
        <w:rPr>
          <w:rFonts w:eastAsia="FreeSans" w:cs="Times New Roman"/>
          <w:b/>
          <w:bCs/>
          <w:color w:val="000000" w:themeColor="text1"/>
          <w:sz w:val="22"/>
        </w:rPr>
      </w:pPr>
      <w:r w:rsidRPr="00DC1D3A">
        <w:rPr>
          <w:rFonts w:eastAsia="FreeSans" w:cs="Times New Roman"/>
          <w:color w:val="000000" w:themeColor="text1"/>
          <w:sz w:val="22"/>
        </w:rPr>
        <w:t xml:space="preserve">This study had found that educational tools for Islamic schools </w:t>
      </w:r>
      <w:proofErr w:type="spellStart"/>
      <w:r w:rsidRPr="00DC1D3A">
        <w:rPr>
          <w:rFonts w:eastAsia="FreeSans" w:cs="Times New Roman"/>
          <w:color w:val="000000" w:themeColor="text1"/>
          <w:sz w:val="22"/>
        </w:rPr>
        <w:t>particulary</w:t>
      </w:r>
      <w:proofErr w:type="spellEnd"/>
      <w:r w:rsidRPr="00DC1D3A">
        <w:rPr>
          <w:rFonts w:eastAsia="FreeSans" w:cs="Times New Roman"/>
          <w:color w:val="000000" w:themeColor="text1"/>
          <w:sz w:val="22"/>
        </w:rPr>
        <w:t xml:space="preserve"> in Kelantan and Johor has</w:t>
      </w:r>
      <w:r>
        <w:rPr>
          <w:rFonts w:eastAsia="FreeSans" w:cs="Times New Roman"/>
          <w:b/>
          <w:bCs/>
          <w:color w:val="000000" w:themeColor="text1"/>
          <w:sz w:val="22"/>
        </w:rPr>
        <w:t xml:space="preserve"> </w:t>
      </w:r>
      <w:r w:rsidRPr="00DC1D3A">
        <w:rPr>
          <w:rFonts w:eastAsia="FreeSans" w:cs="Times New Roman"/>
          <w:color w:val="000000" w:themeColor="text1"/>
          <w:sz w:val="22"/>
        </w:rPr>
        <w:t>signif</w:t>
      </w:r>
      <w:r>
        <w:rPr>
          <w:rFonts w:eastAsia="FreeSans" w:cs="Times New Roman"/>
          <w:color w:val="000000" w:themeColor="text1"/>
          <w:sz w:val="22"/>
        </w:rPr>
        <w:t>ic</w:t>
      </w:r>
      <w:r w:rsidRPr="00DC1D3A">
        <w:rPr>
          <w:rFonts w:eastAsia="FreeSans" w:cs="Times New Roman"/>
          <w:color w:val="000000" w:themeColor="text1"/>
          <w:sz w:val="22"/>
        </w:rPr>
        <w:t>antly affected</w:t>
      </w:r>
      <w:r>
        <w:rPr>
          <w:rFonts w:eastAsia="FreeSans" w:cs="Times New Roman"/>
          <w:b/>
          <w:bCs/>
          <w:color w:val="000000" w:themeColor="text1"/>
          <w:sz w:val="22"/>
        </w:rPr>
        <w:t>……</w:t>
      </w:r>
    </w:p>
    <w:p w14:paraId="3D16C1D3" w14:textId="77777777" w:rsidR="00DC1D3A" w:rsidRDefault="00DC1D3A">
      <w:pPr>
        <w:autoSpaceDE w:val="0"/>
        <w:autoSpaceDN w:val="0"/>
        <w:adjustRightInd w:val="0"/>
        <w:rPr>
          <w:rFonts w:eastAsia="FreeSans" w:cs="Times New Roman"/>
          <w:b/>
          <w:bCs/>
          <w:color w:val="000000" w:themeColor="text1"/>
          <w:sz w:val="22"/>
        </w:rPr>
      </w:pPr>
    </w:p>
    <w:p w14:paraId="073FAE66" w14:textId="542C2866" w:rsidR="0090775F" w:rsidRPr="004E0D6A" w:rsidRDefault="004E0D6A">
      <w:pPr>
        <w:autoSpaceDE w:val="0"/>
        <w:autoSpaceDN w:val="0"/>
        <w:adjustRightInd w:val="0"/>
        <w:rPr>
          <w:rFonts w:eastAsia="FreeSans" w:cs="Times New Roman"/>
          <w:b/>
          <w:bCs/>
          <w:color w:val="000000" w:themeColor="text1"/>
          <w:sz w:val="22"/>
        </w:rPr>
      </w:pPr>
      <w:r w:rsidRPr="004E0D6A">
        <w:rPr>
          <w:rFonts w:eastAsia="FreeSans" w:cs="Times New Roman"/>
          <w:b/>
          <w:bCs/>
          <w:color w:val="000000" w:themeColor="text1"/>
          <w:sz w:val="22"/>
        </w:rPr>
        <w:t xml:space="preserve">Subtitles (i.e. </w:t>
      </w:r>
      <w:r>
        <w:rPr>
          <w:rFonts w:eastAsia="FreeSans" w:cs="Times New Roman"/>
          <w:b/>
          <w:bCs/>
          <w:color w:val="000000" w:themeColor="text1"/>
          <w:sz w:val="22"/>
        </w:rPr>
        <w:t>Islamic Education in Malaysia</w:t>
      </w:r>
      <w:r w:rsidRPr="004E0D6A">
        <w:rPr>
          <w:rFonts w:eastAsia="FreeSans" w:cs="Times New Roman"/>
          <w:b/>
          <w:bCs/>
          <w:color w:val="000000" w:themeColor="text1"/>
          <w:sz w:val="22"/>
        </w:rPr>
        <w:t>)</w:t>
      </w:r>
    </w:p>
    <w:p w14:paraId="20EFA3EB" w14:textId="77777777" w:rsidR="004E0D6A" w:rsidRDefault="004E0D6A">
      <w:pPr>
        <w:rPr>
          <w:rFonts w:cs="Times New Roman"/>
          <w:color w:val="0000FF"/>
          <w:sz w:val="22"/>
          <w:lang w:val="en-US" w:bidi="ar-SY"/>
        </w:rPr>
      </w:pPr>
    </w:p>
    <w:p w14:paraId="3B6DE98B" w14:textId="5D8DB899" w:rsidR="00626212" w:rsidRDefault="00D82D11">
      <w:pPr>
        <w:rPr>
          <w:rFonts w:cs="Times New Roman"/>
          <w:color w:val="0000FF"/>
          <w:sz w:val="22"/>
          <w:lang w:val="en-US" w:bidi="ar-SY"/>
        </w:rPr>
      </w:pPr>
      <w:r>
        <w:rPr>
          <w:rFonts w:cs="Times New Roman"/>
          <w:color w:val="0000FF"/>
          <w:sz w:val="22"/>
          <w:lang w:val="en-US" w:bidi="ar-SY"/>
        </w:rPr>
        <w:lastRenderedPageBreak/>
        <w:t>[Continues the discussion...]</w:t>
      </w:r>
    </w:p>
    <w:p w14:paraId="02A549C0" w14:textId="77777777" w:rsidR="00626212" w:rsidRDefault="00626212">
      <w:pPr>
        <w:autoSpaceDE w:val="0"/>
        <w:autoSpaceDN w:val="0"/>
        <w:adjustRightInd w:val="0"/>
        <w:rPr>
          <w:rFonts w:eastAsia="FreeSans" w:cs="Times New Roman"/>
          <w:color w:val="000000" w:themeColor="text1"/>
          <w:sz w:val="22"/>
        </w:rPr>
      </w:pPr>
    </w:p>
    <w:p w14:paraId="76367AAA" w14:textId="77777777" w:rsidR="00376779" w:rsidRDefault="00376779">
      <w:pPr>
        <w:autoSpaceDE w:val="0"/>
        <w:autoSpaceDN w:val="0"/>
        <w:adjustRightInd w:val="0"/>
        <w:rPr>
          <w:rFonts w:eastAsia="FreeSans" w:cs="Times New Roman"/>
          <w:color w:val="000000" w:themeColor="text1"/>
          <w:sz w:val="22"/>
        </w:rPr>
      </w:pPr>
    </w:p>
    <w:p w14:paraId="301E8765" w14:textId="77777777" w:rsidR="00626212" w:rsidRDefault="00D82D11">
      <w:pPr>
        <w:autoSpaceDE w:val="0"/>
        <w:autoSpaceDN w:val="0"/>
        <w:adjustRightInd w:val="0"/>
        <w:rPr>
          <w:rFonts w:cs="Times New Roman"/>
          <w:b/>
          <w:bCs/>
          <w:iCs/>
          <w:color w:val="000000" w:themeColor="text1"/>
          <w:sz w:val="22"/>
          <w:lang w:bidi="ar-SY"/>
        </w:rPr>
      </w:pPr>
      <w:r>
        <w:rPr>
          <w:rFonts w:cs="Times New Roman"/>
          <w:b/>
          <w:bCs/>
          <w:iCs/>
          <w:color w:val="000000" w:themeColor="text1"/>
          <w:sz w:val="22"/>
          <w:lang w:bidi="ar-SY"/>
        </w:rPr>
        <w:t>CONCLUSION</w:t>
      </w:r>
    </w:p>
    <w:p w14:paraId="1E3D0955" w14:textId="77777777" w:rsidR="00626212" w:rsidRDefault="00D82D11">
      <w:pPr>
        <w:autoSpaceDE w:val="0"/>
        <w:autoSpaceDN w:val="0"/>
        <w:adjustRightInd w:val="0"/>
        <w:rPr>
          <w:rFonts w:cs="Times New Roman"/>
          <w:iCs/>
          <w:color w:val="000000" w:themeColor="text1"/>
          <w:sz w:val="22"/>
          <w:lang w:val="en-US" w:bidi="ar-SY"/>
        </w:rPr>
      </w:pPr>
      <w:r>
        <w:rPr>
          <w:rFonts w:cs="Times New Roman"/>
          <w:iCs/>
          <w:color w:val="000000" w:themeColor="text1"/>
          <w:sz w:val="22"/>
          <w:lang w:val="en-US" w:bidi="ar-SY"/>
        </w:rPr>
        <w:t xml:space="preserve">After analysis of data, it can be concluded to contribute a new selection of knowledge among religiosity, spirituality... </w:t>
      </w:r>
    </w:p>
    <w:p w14:paraId="269BBAFA" w14:textId="77777777" w:rsidR="00626212" w:rsidRDefault="00626212">
      <w:pPr>
        <w:autoSpaceDE w:val="0"/>
        <w:autoSpaceDN w:val="0"/>
        <w:adjustRightInd w:val="0"/>
        <w:rPr>
          <w:rFonts w:cs="Times New Roman"/>
          <w:color w:val="000000" w:themeColor="text1"/>
          <w:sz w:val="22"/>
          <w:lang w:val="en-US"/>
        </w:rPr>
      </w:pPr>
    </w:p>
    <w:p w14:paraId="3F60CC08" w14:textId="77777777" w:rsidR="00626212" w:rsidRDefault="00626212">
      <w:pPr>
        <w:autoSpaceDE w:val="0"/>
        <w:autoSpaceDN w:val="0"/>
        <w:adjustRightInd w:val="0"/>
        <w:rPr>
          <w:rFonts w:cs="Times New Roman"/>
          <w:color w:val="000000" w:themeColor="text1"/>
          <w:sz w:val="22"/>
          <w:lang w:val="en-AU"/>
        </w:rPr>
      </w:pPr>
    </w:p>
    <w:p w14:paraId="7F80261F" w14:textId="77777777" w:rsidR="00626212" w:rsidRDefault="00D82D11">
      <w:pPr>
        <w:contextualSpacing/>
        <w:rPr>
          <w:rFonts w:eastAsia="Times New Roman" w:cs="Times New Roman"/>
          <w:b/>
          <w:bCs/>
          <w:spacing w:val="-10"/>
          <w:kern w:val="28"/>
          <w:sz w:val="22"/>
          <w:lang w:val="en-US"/>
        </w:rPr>
      </w:pPr>
      <w:r>
        <w:rPr>
          <w:rFonts w:eastAsia="Times New Roman" w:cs="Times New Roman"/>
          <w:b/>
          <w:bCs/>
          <w:spacing w:val="-10"/>
          <w:kern w:val="28"/>
          <w:sz w:val="22"/>
          <w:lang w:val="en-US"/>
        </w:rPr>
        <w:t xml:space="preserve">REFERENCES </w:t>
      </w:r>
      <w:r>
        <w:rPr>
          <w:rFonts w:eastAsia="Times New Roman" w:cs="Times New Roman"/>
          <w:b/>
          <w:bCs/>
          <w:color w:val="0000FF"/>
          <w:spacing w:val="-10"/>
          <w:kern w:val="28"/>
          <w:sz w:val="22"/>
          <w:lang w:val="en-US"/>
        </w:rPr>
        <w:t>(APA)</w:t>
      </w:r>
    </w:p>
    <w:p w14:paraId="72435D95" w14:textId="77777777" w:rsidR="00626212" w:rsidRDefault="00D82D11">
      <w:pPr>
        <w:ind w:left="851" w:hanging="851"/>
        <w:rPr>
          <w:rFonts w:eastAsia="TranslitLS" w:cs="Times New Roman"/>
          <w:bCs/>
          <w:sz w:val="22"/>
          <w:lang w:val="en-GB"/>
        </w:rPr>
      </w:pPr>
      <w:proofErr w:type="spellStart"/>
      <w:r>
        <w:rPr>
          <w:rFonts w:eastAsia="TranslitLS" w:cs="Times New Roman"/>
          <w:bCs/>
          <w:sz w:val="22"/>
          <w:lang w:val="en-GB"/>
        </w:rPr>
        <w:t>Alavifar</w:t>
      </w:r>
      <w:proofErr w:type="spellEnd"/>
      <w:r>
        <w:rPr>
          <w:rFonts w:eastAsia="TranslitLS" w:cs="Times New Roman"/>
          <w:bCs/>
          <w:sz w:val="22"/>
          <w:lang w:val="en-GB"/>
        </w:rPr>
        <w:t xml:space="preserve"> A, </w:t>
      </w:r>
      <w:proofErr w:type="spellStart"/>
      <w:r>
        <w:rPr>
          <w:rFonts w:eastAsia="TranslitLS" w:cs="Times New Roman"/>
          <w:bCs/>
          <w:sz w:val="22"/>
          <w:lang w:val="en-GB"/>
        </w:rPr>
        <w:t>Karimimalayer</w:t>
      </w:r>
      <w:proofErr w:type="spellEnd"/>
      <w:r>
        <w:rPr>
          <w:rFonts w:eastAsia="TranslitLS" w:cs="Times New Roman"/>
          <w:bCs/>
          <w:sz w:val="22"/>
          <w:lang w:val="en-GB"/>
        </w:rPr>
        <w:t xml:space="preserve"> M, </w:t>
      </w:r>
      <w:proofErr w:type="spellStart"/>
      <w:r>
        <w:rPr>
          <w:rFonts w:eastAsia="TranslitLS" w:cs="Times New Roman"/>
          <w:bCs/>
          <w:sz w:val="22"/>
          <w:lang w:val="en-GB"/>
        </w:rPr>
        <w:t>Anuar</w:t>
      </w:r>
      <w:proofErr w:type="spellEnd"/>
      <w:r>
        <w:rPr>
          <w:rFonts w:eastAsia="TranslitLS" w:cs="Times New Roman"/>
          <w:bCs/>
          <w:sz w:val="22"/>
          <w:lang w:val="en-GB"/>
        </w:rPr>
        <w:t xml:space="preserve"> M. K. (2012). The first and second generation of </w:t>
      </w:r>
      <w:proofErr w:type="spellStart"/>
      <w:r>
        <w:rPr>
          <w:rFonts w:eastAsia="TranslitLS" w:cs="Times New Roman"/>
          <w:bCs/>
          <w:sz w:val="22"/>
          <w:lang w:val="en-GB"/>
        </w:rPr>
        <w:t>multivaritate</w:t>
      </w:r>
      <w:proofErr w:type="spellEnd"/>
      <w:r>
        <w:rPr>
          <w:rFonts w:eastAsia="TranslitLS" w:cs="Times New Roman"/>
          <w:bCs/>
          <w:sz w:val="22"/>
          <w:lang w:val="en-GB"/>
        </w:rPr>
        <w:t xml:space="preserve"> techniques. </w:t>
      </w:r>
      <w:r>
        <w:rPr>
          <w:rFonts w:eastAsia="TranslitLS" w:cs="Times New Roman"/>
          <w:bCs/>
          <w:i/>
          <w:sz w:val="22"/>
          <w:lang w:val="en-GB"/>
        </w:rPr>
        <w:t>Engineering Science and Technology: An International Journal</w:t>
      </w:r>
      <w:r>
        <w:rPr>
          <w:rFonts w:eastAsia="TranslitLS" w:cs="Times New Roman"/>
          <w:bCs/>
          <w:sz w:val="22"/>
          <w:lang w:val="en-GB"/>
        </w:rPr>
        <w:t xml:space="preserve"> (ESTIJ), </w:t>
      </w:r>
      <w:r>
        <w:rPr>
          <w:rFonts w:eastAsia="TranslitLS" w:cs="Times New Roman"/>
          <w:bCs/>
          <w:i/>
          <w:sz w:val="22"/>
          <w:lang w:val="en-GB"/>
        </w:rPr>
        <w:t>2</w:t>
      </w:r>
      <w:r>
        <w:rPr>
          <w:rFonts w:eastAsia="TranslitLS" w:cs="Times New Roman"/>
          <w:bCs/>
          <w:sz w:val="22"/>
          <w:lang w:val="en-GB"/>
        </w:rPr>
        <w:t>(2), 326-329.</w:t>
      </w:r>
    </w:p>
    <w:p w14:paraId="1D6A13BE" w14:textId="77777777" w:rsidR="00626212" w:rsidRDefault="00D82D11">
      <w:pPr>
        <w:ind w:left="851" w:hanging="851"/>
        <w:rPr>
          <w:rFonts w:eastAsia="TranslitLS" w:cs="Times New Roman"/>
          <w:sz w:val="22"/>
          <w:lang w:val="en-US"/>
        </w:rPr>
      </w:pPr>
      <w:r>
        <w:rPr>
          <w:rFonts w:eastAsia="TranslitLS" w:cs="Times New Roman"/>
          <w:sz w:val="22"/>
          <w:lang w:val="en-US"/>
        </w:rPr>
        <w:t xml:space="preserve">Ball, J., Armistead, L., &amp; Austin, B. J. (2003). The relationship between religiosity and adjustment among </w:t>
      </w:r>
      <w:proofErr w:type="gramStart"/>
      <w:r>
        <w:rPr>
          <w:rFonts w:eastAsia="TranslitLS" w:cs="Times New Roman"/>
          <w:sz w:val="22"/>
          <w:lang w:val="en-US"/>
        </w:rPr>
        <w:t>African-American</w:t>
      </w:r>
      <w:proofErr w:type="gramEnd"/>
      <w:r>
        <w:rPr>
          <w:rFonts w:eastAsia="TranslitLS" w:cs="Times New Roman"/>
          <w:sz w:val="22"/>
          <w:lang w:val="en-US"/>
        </w:rPr>
        <w:t>, female, urban adolescents. </w:t>
      </w:r>
      <w:r>
        <w:rPr>
          <w:rFonts w:eastAsia="TranslitLS" w:cs="Times New Roman"/>
          <w:i/>
          <w:iCs/>
          <w:sz w:val="22"/>
          <w:lang w:val="en-US"/>
        </w:rPr>
        <w:t>Journal of Adolescence</w:t>
      </w:r>
      <w:r>
        <w:rPr>
          <w:rFonts w:eastAsia="TranslitLS" w:cs="Times New Roman"/>
          <w:sz w:val="22"/>
          <w:lang w:val="en-US"/>
        </w:rPr>
        <w:t>, </w:t>
      </w:r>
      <w:r>
        <w:rPr>
          <w:rFonts w:eastAsia="TranslitLS" w:cs="Times New Roman"/>
          <w:i/>
          <w:iCs/>
          <w:sz w:val="22"/>
          <w:lang w:val="en-US"/>
        </w:rPr>
        <w:t>26</w:t>
      </w:r>
      <w:r>
        <w:rPr>
          <w:rFonts w:eastAsia="TranslitLS" w:cs="Times New Roman"/>
          <w:sz w:val="22"/>
          <w:lang w:val="en-US"/>
        </w:rPr>
        <w:t>(4), 431-446.</w:t>
      </w:r>
    </w:p>
    <w:p w14:paraId="0984282F" w14:textId="77777777" w:rsidR="00626212" w:rsidRDefault="00D82D11">
      <w:pPr>
        <w:ind w:left="851" w:hanging="851"/>
        <w:rPr>
          <w:rFonts w:eastAsia="TranslitLS" w:cs="Times New Roman"/>
          <w:sz w:val="22"/>
          <w:lang w:val="en-US"/>
        </w:rPr>
      </w:pPr>
      <w:proofErr w:type="spellStart"/>
      <w:r>
        <w:rPr>
          <w:rFonts w:eastAsia="TranslitLS" w:cs="Times New Roman"/>
          <w:sz w:val="22"/>
          <w:lang w:val="en-US"/>
        </w:rPr>
        <w:t>Fichter</w:t>
      </w:r>
      <w:proofErr w:type="spellEnd"/>
      <w:r>
        <w:rPr>
          <w:rFonts w:eastAsia="TranslitLS" w:cs="Times New Roman"/>
          <w:sz w:val="22"/>
          <w:lang w:val="en-US"/>
        </w:rPr>
        <w:t>, J. H. (1969). Sociological measurement of religiosity. </w:t>
      </w:r>
      <w:r>
        <w:rPr>
          <w:rFonts w:eastAsia="TranslitLS" w:cs="Times New Roman"/>
          <w:i/>
          <w:iCs/>
          <w:sz w:val="22"/>
          <w:lang w:val="en-US"/>
        </w:rPr>
        <w:t>Review of Religious Research</w:t>
      </w:r>
      <w:r>
        <w:rPr>
          <w:rFonts w:eastAsia="TranslitLS" w:cs="Times New Roman"/>
          <w:sz w:val="22"/>
          <w:lang w:val="en-US"/>
        </w:rPr>
        <w:t>, </w:t>
      </w:r>
      <w:r>
        <w:rPr>
          <w:rFonts w:eastAsia="TranslitLS" w:cs="Times New Roman"/>
          <w:i/>
          <w:iCs/>
          <w:sz w:val="22"/>
          <w:lang w:val="en-US"/>
        </w:rPr>
        <w:t>10</w:t>
      </w:r>
      <w:r>
        <w:rPr>
          <w:rFonts w:eastAsia="TranslitLS" w:cs="Times New Roman"/>
          <w:sz w:val="22"/>
          <w:lang w:val="en-US"/>
        </w:rPr>
        <w:t>(3), 169-177.</w:t>
      </w:r>
    </w:p>
    <w:p w14:paraId="2E06437B" w14:textId="77777777" w:rsidR="00626212" w:rsidRDefault="00D82D11">
      <w:pPr>
        <w:ind w:left="851" w:hanging="851"/>
        <w:rPr>
          <w:rFonts w:eastAsia="TranslitLS" w:cs="Times New Roman"/>
          <w:sz w:val="22"/>
          <w:lang w:val="en-US"/>
        </w:rPr>
      </w:pPr>
      <w:r>
        <w:rPr>
          <w:rFonts w:eastAsia="TranslitLS" w:cs="Times New Roman"/>
          <w:sz w:val="22"/>
          <w:lang w:val="en-US"/>
        </w:rPr>
        <w:t xml:space="preserve">Knight, J., </w:t>
      </w:r>
      <w:proofErr w:type="spellStart"/>
      <w:r>
        <w:rPr>
          <w:rFonts w:eastAsia="TranslitLS" w:cs="Times New Roman"/>
          <w:sz w:val="22"/>
          <w:lang w:val="en-US"/>
        </w:rPr>
        <w:t>Sherritt</w:t>
      </w:r>
      <w:proofErr w:type="spellEnd"/>
      <w:r>
        <w:rPr>
          <w:rFonts w:eastAsia="TranslitLS" w:cs="Times New Roman"/>
          <w:sz w:val="22"/>
          <w:lang w:val="en-US"/>
        </w:rPr>
        <w:t xml:space="preserve">, L., Harris, S. K., Holder, D. W., </w:t>
      </w:r>
      <w:proofErr w:type="spellStart"/>
      <w:r>
        <w:rPr>
          <w:rFonts w:eastAsia="TranslitLS" w:cs="Times New Roman"/>
          <w:sz w:val="22"/>
          <w:lang w:val="en-US"/>
        </w:rPr>
        <w:t>Kulig</w:t>
      </w:r>
      <w:proofErr w:type="spellEnd"/>
      <w:r>
        <w:rPr>
          <w:rFonts w:eastAsia="TranslitLS" w:cs="Times New Roman"/>
          <w:sz w:val="22"/>
          <w:lang w:val="en-US"/>
        </w:rPr>
        <w:t xml:space="preserve">, J., </w:t>
      </w:r>
      <w:proofErr w:type="spellStart"/>
      <w:r>
        <w:rPr>
          <w:rFonts w:eastAsia="TranslitLS" w:cs="Times New Roman"/>
          <w:sz w:val="22"/>
          <w:lang w:val="en-US"/>
        </w:rPr>
        <w:t>Shrier</w:t>
      </w:r>
      <w:proofErr w:type="spellEnd"/>
      <w:r>
        <w:rPr>
          <w:rFonts w:eastAsia="TranslitLS" w:cs="Times New Roman"/>
          <w:sz w:val="22"/>
          <w:lang w:val="en-US"/>
        </w:rPr>
        <w:t xml:space="preserve">, L. A., et al. (2007). Alcohol use and religiousness/spirituality among adolescents. </w:t>
      </w:r>
      <w:r>
        <w:rPr>
          <w:rFonts w:eastAsia="TranslitLS" w:cs="Times New Roman"/>
          <w:i/>
          <w:sz w:val="22"/>
          <w:lang w:val="en-US"/>
        </w:rPr>
        <w:t>Southern Medical Journal</w:t>
      </w:r>
      <w:r>
        <w:rPr>
          <w:rFonts w:eastAsia="TranslitLS" w:cs="Times New Roman"/>
          <w:sz w:val="22"/>
          <w:lang w:val="en-US"/>
        </w:rPr>
        <w:t xml:space="preserve">, </w:t>
      </w:r>
      <w:r>
        <w:rPr>
          <w:rFonts w:eastAsia="TranslitLS" w:cs="Times New Roman"/>
          <w:i/>
          <w:sz w:val="22"/>
          <w:lang w:val="en-US"/>
        </w:rPr>
        <w:t>100</w:t>
      </w:r>
      <w:r>
        <w:rPr>
          <w:rFonts w:eastAsia="TranslitLS" w:cs="Times New Roman"/>
          <w:sz w:val="22"/>
          <w:lang w:val="en-US"/>
        </w:rPr>
        <w:t>(4), 349–355.</w:t>
      </w:r>
    </w:p>
    <w:p w14:paraId="41578632" w14:textId="77777777" w:rsidR="00626212" w:rsidRDefault="00D82D11">
      <w:pPr>
        <w:ind w:left="851" w:hanging="851"/>
        <w:rPr>
          <w:rFonts w:eastAsia="TranslitLS" w:cs="Times New Roman"/>
          <w:sz w:val="22"/>
          <w:lang w:val="en-US"/>
        </w:rPr>
      </w:pPr>
      <w:proofErr w:type="spellStart"/>
      <w:r>
        <w:rPr>
          <w:rFonts w:eastAsia="TranslitLS" w:cs="Times New Roman"/>
          <w:sz w:val="22"/>
          <w:lang w:val="en-US"/>
        </w:rPr>
        <w:t>McCuller</w:t>
      </w:r>
      <w:proofErr w:type="spellEnd"/>
      <w:r>
        <w:rPr>
          <w:rFonts w:eastAsia="TranslitLS" w:cs="Times New Roman"/>
          <w:sz w:val="22"/>
          <w:lang w:val="en-US"/>
        </w:rPr>
        <w:t xml:space="preserve">, W. J., Sussman, S., Dent, C. W., &amp; Teran, L. (2001). Concurrent prediction of drug use among high-risk youth. </w:t>
      </w:r>
      <w:r>
        <w:rPr>
          <w:rFonts w:eastAsia="TranslitLS" w:cs="Times New Roman"/>
          <w:i/>
          <w:sz w:val="22"/>
          <w:lang w:val="en-US"/>
        </w:rPr>
        <w:t>Addictive Behaviors, 26</w:t>
      </w:r>
      <w:r>
        <w:rPr>
          <w:rFonts w:eastAsia="TranslitLS" w:cs="Times New Roman"/>
          <w:sz w:val="22"/>
          <w:lang w:val="en-US"/>
        </w:rPr>
        <w:t>(1), 137–142.</w:t>
      </w:r>
    </w:p>
    <w:p w14:paraId="55C41510" w14:textId="77777777" w:rsidR="00626212" w:rsidRDefault="00D82D11">
      <w:pPr>
        <w:ind w:left="851" w:hanging="851"/>
        <w:rPr>
          <w:rFonts w:eastAsia="TranslitLS" w:cs="Times New Roman"/>
          <w:sz w:val="22"/>
          <w:lang w:val="en-US"/>
        </w:rPr>
      </w:pPr>
      <w:proofErr w:type="spellStart"/>
      <w:r>
        <w:rPr>
          <w:rFonts w:eastAsia="TranslitLS" w:cs="Times New Roman"/>
          <w:sz w:val="22"/>
          <w:lang w:val="en-US"/>
        </w:rPr>
        <w:t>Venning</w:t>
      </w:r>
      <w:proofErr w:type="spellEnd"/>
      <w:r>
        <w:rPr>
          <w:rFonts w:eastAsia="TranslitLS" w:cs="Times New Roman"/>
          <w:sz w:val="22"/>
          <w:lang w:val="en-US"/>
        </w:rPr>
        <w:t xml:space="preserve">, A. J., </w:t>
      </w:r>
      <w:proofErr w:type="spellStart"/>
      <w:r>
        <w:rPr>
          <w:rFonts w:eastAsia="TranslitLS" w:cs="Times New Roman"/>
          <w:sz w:val="22"/>
          <w:lang w:val="en-US"/>
        </w:rPr>
        <w:t>Eliott</w:t>
      </w:r>
      <w:proofErr w:type="spellEnd"/>
      <w:r>
        <w:rPr>
          <w:rFonts w:eastAsia="TranslitLS" w:cs="Times New Roman"/>
          <w:sz w:val="22"/>
          <w:lang w:val="en-US"/>
        </w:rPr>
        <w:t xml:space="preserve">, J., </w:t>
      </w:r>
      <w:proofErr w:type="spellStart"/>
      <w:r>
        <w:rPr>
          <w:rFonts w:eastAsia="TranslitLS" w:cs="Times New Roman"/>
          <w:sz w:val="22"/>
          <w:lang w:val="en-US"/>
        </w:rPr>
        <w:t>Whitford</w:t>
      </w:r>
      <w:proofErr w:type="spellEnd"/>
      <w:r>
        <w:rPr>
          <w:rFonts w:eastAsia="TranslitLS" w:cs="Times New Roman"/>
          <w:sz w:val="22"/>
          <w:lang w:val="en-US"/>
        </w:rPr>
        <w:t xml:space="preserve">, H., &amp; </w:t>
      </w:r>
      <w:proofErr w:type="spellStart"/>
      <w:r>
        <w:rPr>
          <w:rFonts w:eastAsia="TranslitLS" w:cs="Times New Roman"/>
          <w:sz w:val="22"/>
          <w:lang w:val="en-US"/>
        </w:rPr>
        <w:t>Honnor</w:t>
      </w:r>
      <w:proofErr w:type="spellEnd"/>
      <w:r>
        <w:rPr>
          <w:rFonts w:eastAsia="TranslitLS" w:cs="Times New Roman"/>
          <w:sz w:val="22"/>
          <w:lang w:val="en-US"/>
        </w:rPr>
        <w:t xml:space="preserve">, J. (2007). The impact of a child’s chronic illness on hopeful thinking in children and patients. </w:t>
      </w:r>
      <w:r>
        <w:rPr>
          <w:rFonts w:eastAsia="TranslitLS" w:cs="Times New Roman"/>
          <w:i/>
          <w:sz w:val="22"/>
          <w:lang w:val="en-US"/>
        </w:rPr>
        <w:t>Journal of Social &amp; Clinical Psychology, 26</w:t>
      </w:r>
      <w:r>
        <w:rPr>
          <w:rFonts w:eastAsia="TranslitLS" w:cs="Times New Roman"/>
          <w:sz w:val="22"/>
          <w:lang w:val="en-US"/>
        </w:rPr>
        <w:t>(6), 708–727.</w:t>
      </w:r>
    </w:p>
    <w:sectPr w:rsidR="00626212">
      <w:headerReference w:type="even" r:id="rId10"/>
      <w:headerReference w:type="default" r:id="rId11"/>
      <w:footerReference w:type="even" r:id="rId12"/>
      <w:footerReference w:type="default" r:id="rId13"/>
      <w:headerReference w:type="first" r:id="rId14"/>
      <w:footerReference w:type="first" r:id="rId15"/>
      <w:pgSz w:w="8641" w:h="12962"/>
      <w:pgMar w:top="578" w:right="431" w:bottom="578" w:left="720" w:header="720" w:footer="720"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C421" w14:textId="77777777" w:rsidR="00FB643A" w:rsidRDefault="00FB643A">
      <w:pPr>
        <w:spacing w:after="0" w:line="240" w:lineRule="auto"/>
      </w:pPr>
      <w:r>
        <w:separator/>
      </w:r>
    </w:p>
  </w:endnote>
  <w:endnote w:type="continuationSeparator" w:id="0">
    <w:p w14:paraId="4CBD3052" w14:textId="77777777" w:rsidR="00FB643A" w:rsidRDefault="00FB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anslitLS">
    <w:altName w:val="Yu Gothic"/>
    <w:charset w:val="80"/>
    <w:family w:val="auto"/>
    <w:pitch w:val="default"/>
    <w:sig w:usb0="00000000" w:usb1="00000000" w:usb2="00000010" w:usb3="00000000" w:csb0="00020000" w:csb1="00000000"/>
  </w:font>
  <w:font w:name="FreeSans">
    <w:altName w:val="Yu Gothic"/>
    <w:charset w:val="80"/>
    <w:family w:val="auto"/>
    <w:pitch w:val="default"/>
    <w:sig w:usb0="00000000" w:usb1="0000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516158"/>
      <w:docPartObj>
        <w:docPartGallery w:val="AutoText"/>
      </w:docPartObj>
    </w:sdtPr>
    <w:sdtEndPr/>
    <w:sdtContent>
      <w:p w14:paraId="28E7762A" w14:textId="77777777" w:rsidR="00626212" w:rsidRDefault="00D82D11">
        <w:pPr>
          <w:pStyle w:val="Footer"/>
          <w:jc w:val="center"/>
        </w:pPr>
        <w:r>
          <w:fldChar w:fldCharType="begin"/>
        </w:r>
        <w:r>
          <w:instrText xml:space="preserve"> PAGE   \* MERGEFORMAT </w:instrText>
        </w:r>
        <w:r>
          <w:fldChar w:fldCharType="separate"/>
        </w:r>
        <w:r w:rsidR="00426990">
          <w:rPr>
            <w:noProof/>
          </w:rPr>
          <w:t>8</w:t>
        </w:r>
        <w:r>
          <w:fldChar w:fldCharType="end"/>
        </w:r>
      </w:p>
    </w:sdtContent>
  </w:sdt>
  <w:p w14:paraId="52AD03EC" w14:textId="77777777" w:rsidR="00626212" w:rsidRDefault="00626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FD4E" w14:textId="77777777" w:rsidR="00626212" w:rsidRDefault="00D82D11">
    <w:pPr>
      <w:pStyle w:val="Footer"/>
      <w:jc w:val="center"/>
    </w:pPr>
    <w:r>
      <w:fldChar w:fldCharType="begin"/>
    </w:r>
    <w:r>
      <w:instrText xml:space="preserve"> PAGE   \* MERGEFORMAT </w:instrText>
    </w:r>
    <w:r>
      <w:fldChar w:fldCharType="separate"/>
    </w:r>
    <w:r w:rsidR="001B0B11">
      <w:rPr>
        <w:noProof/>
      </w:rPr>
      <w:t>9</w:t>
    </w:r>
    <w:r>
      <w:fldChar w:fldCharType="end"/>
    </w:r>
  </w:p>
  <w:p w14:paraId="7BDC4551" w14:textId="77777777" w:rsidR="00626212" w:rsidRDefault="00626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836520"/>
      <w:docPartObj>
        <w:docPartGallery w:val="AutoText"/>
      </w:docPartObj>
    </w:sdtPr>
    <w:sdtEndPr/>
    <w:sdtContent>
      <w:p w14:paraId="06310F46" w14:textId="77777777" w:rsidR="00626212" w:rsidRDefault="00D82D11">
        <w:pPr>
          <w:pStyle w:val="Footer"/>
          <w:jc w:val="center"/>
        </w:pPr>
        <w:r>
          <w:fldChar w:fldCharType="begin"/>
        </w:r>
        <w:r>
          <w:instrText xml:space="preserve"> PAGE   \* MERGEFORMAT </w:instrText>
        </w:r>
        <w:r>
          <w:fldChar w:fldCharType="separate"/>
        </w:r>
        <w:r w:rsidR="001B0B11">
          <w:rPr>
            <w:noProof/>
          </w:rPr>
          <w:t>7</w:t>
        </w:r>
        <w:r>
          <w:fldChar w:fldCharType="end"/>
        </w:r>
      </w:p>
    </w:sdtContent>
  </w:sdt>
  <w:p w14:paraId="2323A721" w14:textId="77777777" w:rsidR="00626212" w:rsidRDefault="00626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58A3" w14:textId="77777777" w:rsidR="00FB643A" w:rsidRDefault="00FB643A">
      <w:pPr>
        <w:spacing w:after="0" w:line="240" w:lineRule="auto"/>
      </w:pPr>
      <w:r>
        <w:separator/>
      </w:r>
    </w:p>
  </w:footnote>
  <w:footnote w:type="continuationSeparator" w:id="0">
    <w:p w14:paraId="2979FC7C" w14:textId="77777777" w:rsidR="00FB643A" w:rsidRDefault="00FB6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E414" w14:textId="77777777" w:rsidR="00626212" w:rsidRDefault="001B0B11" w:rsidP="00177AF2">
    <w:pPr>
      <w:pBdr>
        <w:bottom w:val="single" w:sz="12" w:space="1" w:color="auto"/>
      </w:pBdr>
      <w:tabs>
        <w:tab w:val="center" w:pos="4513"/>
        <w:tab w:val="left" w:pos="6020"/>
        <w:tab w:val="right" w:pos="8222"/>
      </w:tabs>
      <w:rPr>
        <w:rFonts w:cs="Times New Roman"/>
        <w:sz w:val="18"/>
        <w:szCs w:val="18"/>
      </w:rPr>
    </w:pPr>
    <w:r>
      <w:rPr>
        <w:rFonts w:cs="Times New Roman"/>
        <w:sz w:val="18"/>
        <w:szCs w:val="18"/>
      </w:rPr>
      <w:t>SIGMA 2020</w:t>
    </w:r>
    <w:r w:rsidR="00D82D11">
      <w:rPr>
        <w:rFonts w:cs="Times New Roman"/>
        <w:sz w:val="18"/>
        <w:szCs w:val="18"/>
      </w:rPr>
      <w:t xml:space="preserve">               </w:t>
    </w:r>
    <w:r w:rsidR="00D82D11">
      <w:rPr>
        <w:rFonts w:cs="Times New Roman"/>
        <w:sz w:val="22"/>
      </w:rPr>
      <w:t xml:space="preserve"> </w:t>
    </w:r>
    <w:r w:rsidR="00177AF2">
      <w:rPr>
        <w:rFonts w:ascii="Traditional Arabic" w:hAnsi="Traditional Arabic" w:cs="Traditional Arabic"/>
        <w:sz w:val="22"/>
        <w:lang w:val="ms-MY"/>
      </w:rPr>
      <w:t>Prosiding Seminar Akidah dan Kajian Agama</w:t>
    </w:r>
    <w:r w:rsidR="00D82D11">
      <w:rPr>
        <w:rFonts w:cs="Times New Roman"/>
        <w:sz w:val="18"/>
        <w:szCs w:val="18"/>
      </w:rPr>
      <w:tab/>
    </w:r>
    <w:r w:rsidR="00D82D11">
      <w:rPr>
        <w:rFonts w:cs="Times New Roman"/>
        <w:sz w:val="18"/>
        <w:szCs w:val="18"/>
      </w:rPr>
      <w:tab/>
    </w:r>
  </w:p>
  <w:p w14:paraId="5C9ABEB6" w14:textId="77777777" w:rsidR="00626212" w:rsidRDefault="00626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9A61" w14:textId="15316CAF" w:rsidR="00626212" w:rsidRDefault="00D82D11" w:rsidP="00314C0D">
    <w:pPr>
      <w:pBdr>
        <w:bottom w:val="single" w:sz="12" w:space="1" w:color="auto"/>
      </w:pBdr>
      <w:tabs>
        <w:tab w:val="center" w:pos="4153"/>
        <w:tab w:val="right" w:pos="7938"/>
      </w:tabs>
      <w:bidi/>
      <w:jc w:val="center"/>
      <w:rPr>
        <w:rFonts w:cs="Times New Roman"/>
        <w:iCs/>
        <w:color w:val="0000FF"/>
        <w:sz w:val="18"/>
        <w:szCs w:val="18"/>
        <w:lang w:val="en-US"/>
      </w:rPr>
    </w:pPr>
    <w:r>
      <w:rPr>
        <w:rFonts w:cs="Times New Roman"/>
        <w:iCs/>
        <w:color w:val="0000FF"/>
        <w:sz w:val="18"/>
        <w:szCs w:val="18"/>
        <w:lang w:val="en-US"/>
      </w:rPr>
      <w:t xml:space="preserve">(Titles Capital </w:t>
    </w:r>
    <w:r w:rsidR="00314C0D">
      <w:rPr>
        <w:rFonts w:cs="Times New Roman"/>
        <w:iCs/>
        <w:color w:val="0000FF"/>
        <w:sz w:val="18"/>
        <w:szCs w:val="18"/>
        <w:lang w:val="en-US"/>
      </w:rPr>
      <w:t>Each Word)</w:t>
    </w:r>
  </w:p>
  <w:p w14:paraId="74BE54C6" w14:textId="77777777" w:rsidR="00626212" w:rsidRDefault="00D82D11">
    <w:pPr>
      <w:tabs>
        <w:tab w:val="center" w:pos="4153"/>
        <w:tab w:val="right" w:pos="8306"/>
      </w:tabs>
      <w:bidi/>
      <w:rPr>
        <w:rFonts w:cs="Times New Roman"/>
        <w:sz w:val="18"/>
        <w:szCs w:val="18"/>
      </w:rPr>
    </w:pPr>
    <w:r>
      <w:rPr>
        <w:rFonts w:cs="Times New Roman"/>
        <w:b/>
        <w:bCs/>
        <w:sz w:val="18"/>
        <w:szCs w:val="18"/>
        <w:lang w:val="ms-MY"/>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03428" w14:textId="77777777" w:rsidR="00314C0D" w:rsidRDefault="00314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MTY3tzQzNTQ1MjVT0lEKTi0uzszPAykwrAUA95olAywAAAA="/>
  </w:docVars>
  <w:rsids>
    <w:rsidRoot w:val="00DA4678"/>
    <w:rsid w:val="00020179"/>
    <w:rsid w:val="000231A1"/>
    <w:rsid w:val="000246D0"/>
    <w:rsid w:val="000262FA"/>
    <w:rsid w:val="000329F9"/>
    <w:rsid w:val="000346DF"/>
    <w:rsid w:val="00037E70"/>
    <w:rsid w:val="00046C8A"/>
    <w:rsid w:val="0005093E"/>
    <w:rsid w:val="000538AD"/>
    <w:rsid w:val="00081A45"/>
    <w:rsid w:val="000A5610"/>
    <w:rsid w:val="000A6018"/>
    <w:rsid w:val="000C36E5"/>
    <w:rsid w:val="000E03A6"/>
    <w:rsid w:val="000E50F9"/>
    <w:rsid w:val="000E79DF"/>
    <w:rsid w:val="001061C4"/>
    <w:rsid w:val="00110C77"/>
    <w:rsid w:val="0011122C"/>
    <w:rsid w:val="00113BAE"/>
    <w:rsid w:val="00116F9E"/>
    <w:rsid w:val="001220EA"/>
    <w:rsid w:val="00123066"/>
    <w:rsid w:val="00126D14"/>
    <w:rsid w:val="00134125"/>
    <w:rsid w:val="001575A9"/>
    <w:rsid w:val="00171036"/>
    <w:rsid w:val="00177AF2"/>
    <w:rsid w:val="00184D62"/>
    <w:rsid w:val="00186A4A"/>
    <w:rsid w:val="001871A9"/>
    <w:rsid w:val="0019164C"/>
    <w:rsid w:val="001A3341"/>
    <w:rsid w:val="001B0B11"/>
    <w:rsid w:val="001B14C3"/>
    <w:rsid w:val="001D5033"/>
    <w:rsid w:val="001D7432"/>
    <w:rsid w:val="00203561"/>
    <w:rsid w:val="00214179"/>
    <w:rsid w:val="002157B4"/>
    <w:rsid w:val="0023697B"/>
    <w:rsid w:val="00237799"/>
    <w:rsid w:val="0025559E"/>
    <w:rsid w:val="00256482"/>
    <w:rsid w:val="00257C94"/>
    <w:rsid w:val="00261768"/>
    <w:rsid w:val="0027517B"/>
    <w:rsid w:val="0027539C"/>
    <w:rsid w:val="00277CD0"/>
    <w:rsid w:val="002902DD"/>
    <w:rsid w:val="002A6174"/>
    <w:rsid w:val="002B7203"/>
    <w:rsid w:val="002C2744"/>
    <w:rsid w:val="002C579A"/>
    <w:rsid w:val="002C5D5E"/>
    <w:rsid w:val="002C7A9F"/>
    <w:rsid w:val="002D5532"/>
    <w:rsid w:val="002E396B"/>
    <w:rsid w:val="002E4D8C"/>
    <w:rsid w:val="002F2B6E"/>
    <w:rsid w:val="002F46C0"/>
    <w:rsid w:val="002F5921"/>
    <w:rsid w:val="002F6985"/>
    <w:rsid w:val="0030488B"/>
    <w:rsid w:val="00307BE5"/>
    <w:rsid w:val="003116E2"/>
    <w:rsid w:val="00313784"/>
    <w:rsid w:val="00314C0D"/>
    <w:rsid w:val="00315D70"/>
    <w:rsid w:val="0032031A"/>
    <w:rsid w:val="003233CE"/>
    <w:rsid w:val="00333338"/>
    <w:rsid w:val="00335AC8"/>
    <w:rsid w:val="00343B0A"/>
    <w:rsid w:val="0034557D"/>
    <w:rsid w:val="00347774"/>
    <w:rsid w:val="00351BF7"/>
    <w:rsid w:val="00352BBD"/>
    <w:rsid w:val="0035739D"/>
    <w:rsid w:val="00360C94"/>
    <w:rsid w:val="00376779"/>
    <w:rsid w:val="00390B5F"/>
    <w:rsid w:val="003919E4"/>
    <w:rsid w:val="003937A3"/>
    <w:rsid w:val="003A641D"/>
    <w:rsid w:val="003B11F0"/>
    <w:rsid w:val="003B1A67"/>
    <w:rsid w:val="003B4CAA"/>
    <w:rsid w:val="003B5DFD"/>
    <w:rsid w:val="003B7CA2"/>
    <w:rsid w:val="003C520E"/>
    <w:rsid w:val="003F5FBA"/>
    <w:rsid w:val="00401206"/>
    <w:rsid w:val="00421BA3"/>
    <w:rsid w:val="00424BB9"/>
    <w:rsid w:val="00426990"/>
    <w:rsid w:val="00430E3E"/>
    <w:rsid w:val="00432DB1"/>
    <w:rsid w:val="00435385"/>
    <w:rsid w:val="00436DCE"/>
    <w:rsid w:val="004479D8"/>
    <w:rsid w:val="00474FCC"/>
    <w:rsid w:val="0048624D"/>
    <w:rsid w:val="00497AFC"/>
    <w:rsid w:val="004B4975"/>
    <w:rsid w:val="004D007B"/>
    <w:rsid w:val="004D273B"/>
    <w:rsid w:val="004D465B"/>
    <w:rsid w:val="004E0D6A"/>
    <w:rsid w:val="004E7CD8"/>
    <w:rsid w:val="004F6D65"/>
    <w:rsid w:val="00507AD5"/>
    <w:rsid w:val="0051181C"/>
    <w:rsid w:val="005159BB"/>
    <w:rsid w:val="00522BC4"/>
    <w:rsid w:val="0053443E"/>
    <w:rsid w:val="00536E49"/>
    <w:rsid w:val="005444CC"/>
    <w:rsid w:val="00550ACD"/>
    <w:rsid w:val="005511B9"/>
    <w:rsid w:val="00551646"/>
    <w:rsid w:val="00554462"/>
    <w:rsid w:val="005643F0"/>
    <w:rsid w:val="00564F7B"/>
    <w:rsid w:val="00566F0D"/>
    <w:rsid w:val="005702E5"/>
    <w:rsid w:val="005A5A74"/>
    <w:rsid w:val="005A6EE0"/>
    <w:rsid w:val="005B2F67"/>
    <w:rsid w:val="005C146F"/>
    <w:rsid w:val="005C4F7D"/>
    <w:rsid w:val="005D1A63"/>
    <w:rsid w:val="005D24AC"/>
    <w:rsid w:val="005F0D9B"/>
    <w:rsid w:val="0060089E"/>
    <w:rsid w:val="00603EF1"/>
    <w:rsid w:val="0061183B"/>
    <w:rsid w:val="006137F1"/>
    <w:rsid w:val="006205CD"/>
    <w:rsid w:val="006208A1"/>
    <w:rsid w:val="006245C3"/>
    <w:rsid w:val="0062544C"/>
    <w:rsid w:val="00626212"/>
    <w:rsid w:val="00630B45"/>
    <w:rsid w:val="006366F5"/>
    <w:rsid w:val="00641EC4"/>
    <w:rsid w:val="00642DCD"/>
    <w:rsid w:val="006606F3"/>
    <w:rsid w:val="006C7FFB"/>
    <w:rsid w:val="006D0765"/>
    <w:rsid w:val="006E6904"/>
    <w:rsid w:val="007121C4"/>
    <w:rsid w:val="007334DB"/>
    <w:rsid w:val="00735B6D"/>
    <w:rsid w:val="00736BCD"/>
    <w:rsid w:val="007428AD"/>
    <w:rsid w:val="00750515"/>
    <w:rsid w:val="00763D31"/>
    <w:rsid w:val="00773524"/>
    <w:rsid w:val="007855A5"/>
    <w:rsid w:val="00792F54"/>
    <w:rsid w:val="00793C1A"/>
    <w:rsid w:val="00797A78"/>
    <w:rsid w:val="007A56A3"/>
    <w:rsid w:val="007B0833"/>
    <w:rsid w:val="007B4390"/>
    <w:rsid w:val="007B773F"/>
    <w:rsid w:val="007B7B8F"/>
    <w:rsid w:val="007C5375"/>
    <w:rsid w:val="007E0DF8"/>
    <w:rsid w:val="007E30FF"/>
    <w:rsid w:val="007E767E"/>
    <w:rsid w:val="007F33D2"/>
    <w:rsid w:val="00804330"/>
    <w:rsid w:val="008265EA"/>
    <w:rsid w:val="00845ED6"/>
    <w:rsid w:val="00853766"/>
    <w:rsid w:val="00860E7E"/>
    <w:rsid w:val="00871730"/>
    <w:rsid w:val="008718D7"/>
    <w:rsid w:val="00891C2D"/>
    <w:rsid w:val="00894E2F"/>
    <w:rsid w:val="008A2A3A"/>
    <w:rsid w:val="008B763A"/>
    <w:rsid w:val="008B7F31"/>
    <w:rsid w:val="008C13F3"/>
    <w:rsid w:val="008C6B41"/>
    <w:rsid w:val="008D4FFB"/>
    <w:rsid w:val="008E0CB4"/>
    <w:rsid w:val="008E22F5"/>
    <w:rsid w:val="008E71C2"/>
    <w:rsid w:val="008F6C92"/>
    <w:rsid w:val="0090775F"/>
    <w:rsid w:val="00913ABA"/>
    <w:rsid w:val="009170D8"/>
    <w:rsid w:val="00921B39"/>
    <w:rsid w:val="00927887"/>
    <w:rsid w:val="00931ABB"/>
    <w:rsid w:val="00935FC9"/>
    <w:rsid w:val="009417E2"/>
    <w:rsid w:val="00943A14"/>
    <w:rsid w:val="00944197"/>
    <w:rsid w:val="009570F6"/>
    <w:rsid w:val="009645DF"/>
    <w:rsid w:val="00972028"/>
    <w:rsid w:val="0098014D"/>
    <w:rsid w:val="00980C8B"/>
    <w:rsid w:val="009865D0"/>
    <w:rsid w:val="00996527"/>
    <w:rsid w:val="009A11D3"/>
    <w:rsid w:val="009C4EC2"/>
    <w:rsid w:val="009D2369"/>
    <w:rsid w:val="009D2FED"/>
    <w:rsid w:val="009E4662"/>
    <w:rsid w:val="009F21B6"/>
    <w:rsid w:val="00A06FD3"/>
    <w:rsid w:val="00A07F25"/>
    <w:rsid w:val="00A12602"/>
    <w:rsid w:val="00A12FE8"/>
    <w:rsid w:val="00A46881"/>
    <w:rsid w:val="00A57C6A"/>
    <w:rsid w:val="00A77353"/>
    <w:rsid w:val="00A943AA"/>
    <w:rsid w:val="00A9552F"/>
    <w:rsid w:val="00AA454F"/>
    <w:rsid w:val="00AC3EB5"/>
    <w:rsid w:val="00AC5276"/>
    <w:rsid w:val="00AC77F5"/>
    <w:rsid w:val="00AD0037"/>
    <w:rsid w:val="00AD190A"/>
    <w:rsid w:val="00AD52B4"/>
    <w:rsid w:val="00B123D8"/>
    <w:rsid w:val="00B13008"/>
    <w:rsid w:val="00B13ADA"/>
    <w:rsid w:val="00B172E6"/>
    <w:rsid w:val="00B23816"/>
    <w:rsid w:val="00B26F54"/>
    <w:rsid w:val="00B4176A"/>
    <w:rsid w:val="00B543BC"/>
    <w:rsid w:val="00B714E0"/>
    <w:rsid w:val="00B71678"/>
    <w:rsid w:val="00B71BE5"/>
    <w:rsid w:val="00B823A4"/>
    <w:rsid w:val="00B84562"/>
    <w:rsid w:val="00B862FF"/>
    <w:rsid w:val="00B94A67"/>
    <w:rsid w:val="00BA0113"/>
    <w:rsid w:val="00BA3218"/>
    <w:rsid w:val="00BB2E11"/>
    <w:rsid w:val="00BB63F2"/>
    <w:rsid w:val="00BC42EE"/>
    <w:rsid w:val="00BD1DE8"/>
    <w:rsid w:val="00BE6202"/>
    <w:rsid w:val="00BF5976"/>
    <w:rsid w:val="00C04FA1"/>
    <w:rsid w:val="00C33828"/>
    <w:rsid w:val="00C51038"/>
    <w:rsid w:val="00C5159E"/>
    <w:rsid w:val="00C746BE"/>
    <w:rsid w:val="00C96B0E"/>
    <w:rsid w:val="00CB3833"/>
    <w:rsid w:val="00CB4D7C"/>
    <w:rsid w:val="00CC35BD"/>
    <w:rsid w:val="00CD2E47"/>
    <w:rsid w:val="00CD405E"/>
    <w:rsid w:val="00CE483F"/>
    <w:rsid w:val="00CE4F8B"/>
    <w:rsid w:val="00CE6100"/>
    <w:rsid w:val="00CE6A58"/>
    <w:rsid w:val="00CE6DCF"/>
    <w:rsid w:val="00CE77C1"/>
    <w:rsid w:val="00D06384"/>
    <w:rsid w:val="00D141AA"/>
    <w:rsid w:val="00D3454F"/>
    <w:rsid w:val="00D40E50"/>
    <w:rsid w:val="00D45652"/>
    <w:rsid w:val="00D82D11"/>
    <w:rsid w:val="00D83FEB"/>
    <w:rsid w:val="00D85BC9"/>
    <w:rsid w:val="00D86597"/>
    <w:rsid w:val="00D92897"/>
    <w:rsid w:val="00D92A2C"/>
    <w:rsid w:val="00D93917"/>
    <w:rsid w:val="00DA1702"/>
    <w:rsid w:val="00DA24A2"/>
    <w:rsid w:val="00DA3C24"/>
    <w:rsid w:val="00DA4678"/>
    <w:rsid w:val="00DC1D3A"/>
    <w:rsid w:val="00DE361C"/>
    <w:rsid w:val="00DE714B"/>
    <w:rsid w:val="00E2120C"/>
    <w:rsid w:val="00E2495A"/>
    <w:rsid w:val="00E25730"/>
    <w:rsid w:val="00E271A7"/>
    <w:rsid w:val="00E36984"/>
    <w:rsid w:val="00E403E1"/>
    <w:rsid w:val="00E41C58"/>
    <w:rsid w:val="00E42907"/>
    <w:rsid w:val="00E62B1B"/>
    <w:rsid w:val="00E70453"/>
    <w:rsid w:val="00E87561"/>
    <w:rsid w:val="00E92740"/>
    <w:rsid w:val="00E96837"/>
    <w:rsid w:val="00EA2D90"/>
    <w:rsid w:val="00EC0B2E"/>
    <w:rsid w:val="00EC4735"/>
    <w:rsid w:val="00ED0426"/>
    <w:rsid w:val="00ED2CEA"/>
    <w:rsid w:val="00ED5C0C"/>
    <w:rsid w:val="00ED6067"/>
    <w:rsid w:val="00ED6469"/>
    <w:rsid w:val="00ED7927"/>
    <w:rsid w:val="00EE09F3"/>
    <w:rsid w:val="00EF0998"/>
    <w:rsid w:val="00F028C5"/>
    <w:rsid w:val="00F02C79"/>
    <w:rsid w:val="00F12CC3"/>
    <w:rsid w:val="00F14E17"/>
    <w:rsid w:val="00F250B5"/>
    <w:rsid w:val="00F270FF"/>
    <w:rsid w:val="00F34BC2"/>
    <w:rsid w:val="00F45F9A"/>
    <w:rsid w:val="00F4730F"/>
    <w:rsid w:val="00F5654A"/>
    <w:rsid w:val="00F60295"/>
    <w:rsid w:val="00F70FF2"/>
    <w:rsid w:val="00F86F97"/>
    <w:rsid w:val="00F9688D"/>
    <w:rsid w:val="00FA4A92"/>
    <w:rsid w:val="00FA660E"/>
    <w:rsid w:val="00FB643A"/>
    <w:rsid w:val="00FC5425"/>
    <w:rsid w:val="00FD25FA"/>
    <w:rsid w:val="00FD30B6"/>
    <w:rsid w:val="00FD3409"/>
    <w:rsid w:val="00FE50AE"/>
    <w:rsid w:val="00FF0C2F"/>
    <w:rsid w:val="0A2B4004"/>
  </w:rsids>
  <m:mathPr>
    <m:mathFont m:val="Cambria Math"/>
    <m:brkBin m:val="before"/>
    <m:brkBinSub m:val="--"/>
    <m:smallFrac m:val="0"/>
    <m:dispDef/>
    <m:lMargin m:val="0"/>
    <m:rMargin m:val="0"/>
    <m:defJc m:val="centerGroup"/>
    <m:wrapIndent m:val="1440"/>
    <m:intLim m:val="subSup"/>
    <m:naryLim m:val="undOvr"/>
  </m:mathPr>
  <w:themeFontLang w:val="ms-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A3F8"/>
  <w15:docId w15:val="{9786DE55-27DD-4A59-9371-620FECF4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ms-MY" w:eastAsia="ms-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4"/>
      <w:szCs w:val="22"/>
      <w:lang w:val="en-MY" w:eastAsia="en-US"/>
    </w:rPr>
  </w:style>
  <w:style w:type="paragraph" w:styleId="Heading1">
    <w:name w:val="heading 1"/>
    <w:basedOn w:val="Normal"/>
    <w:next w:val="Normal"/>
    <w:link w:val="Heading1Char"/>
    <w:uiPriority w:val="9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pPr>
      <w:keepNext/>
      <w:spacing w:line="360" w:lineRule="auto"/>
      <w:ind w:left="859" w:hanging="576"/>
      <w:outlineLvl w:val="1"/>
    </w:pPr>
    <w:rPr>
      <w:rFonts w:cs="Times New Roman"/>
      <w:b/>
      <w:bCs/>
      <w:iCs/>
      <w:sz w:val="26"/>
      <w:szCs w:val="28"/>
      <w:lang w:val="en-AU"/>
    </w:rPr>
  </w:style>
  <w:style w:type="paragraph" w:styleId="Heading3">
    <w:name w:val="heading 3"/>
    <w:basedOn w:val="Normal"/>
    <w:next w:val="Normal"/>
    <w:link w:val="Heading3Char"/>
    <w:uiPriority w:val="99"/>
    <w:qFormat/>
    <w:pPr>
      <w:keepNext/>
      <w:spacing w:line="360" w:lineRule="auto"/>
      <w:ind w:left="720" w:hanging="720"/>
      <w:outlineLvl w:val="2"/>
    </w:pPr>
    <w:rPr>
      <w:rFonts w:cs="Times New Roman"/>
      <w:bCs/>
      <w:szCs w:val="26"/>
      <w:lang w:val="en-AU"/>
    </w:rPr>
  </w:style>
  <w:style w:type="paragraph" w:styleId="Heading4">
    <w:name w:val="heading 4"/>
    <w:basedOn w:val="Normal"/>
    <w:next w:val="Normal"/>
    <w:link w:val="Heading4Char"/>
    <w:uiPriority w:val="99"/>
    <w:qFormat/>
    <w:pPr>
      <w:spacing w:before="100" w:beforeAutospacing="1" w:after="100" w:afterAutospacing="1"/>
      <w:outlineLvl w:val="3"/>
    </w:pPr>
    <w:rPr>
      <w:rFonts w:eastAsia="Times New Roman" w:cs="Times New Roman"/>
      <w:b/>
      <w:bCs/>
      <w:szCs w:val="24"/>
      <w:lang w:val="en-US"/>
    </w:rPr>
  </w:style>
  <w:style w:type="paragraph" w:styleId="Heading5">
    <w:name w:val="heading 5"/>
    <w:basedOn w:val="Normal"/>
    <w:next w:val="Normal"/>
    <w:link w:val="Heading5Char"/>
    <w:uiPriority w:val="99"/>
    <w:qFormat/>
    <w:pPr>
      <w:spacing w:before="240" w:after="60" w:line="360" w:lineRule="auto"/>
      <w:ind w:left="1008" w:hanging="1008"/>
      <w:outlineLvl w:val="4"/>
    </w:pPr>
    <w:rPr>
      <w:rFonts w:cs="Times New Roman"/>
      <w:b/>
      <w:bCs/>
      <w:i/>
      <w:iCs/>
      <w:sz w:val="26"/>
      <w:szCs w:val="26"/>
      <w:lang w:val="en-AU"/>
    </w:rPr>
  </w:style>
  <w:style w:type="paragraph" w:styleId="Heading6">
    <w:name w:val="heading 6"/>
    <w:basedOn w:val="Normal"/>
    <w:next w:val="Normal"/>
    <w:link w:val="Heading6Char"/>
    <w:uiPriority w:val="99"/>
    <w:qFormat/>
    <w:pPr>
      <w:spacing w:before="240" w:after="60" w:line="360" w:lineRule="auto"/>
      <w:ind w:left="1152" w:hanging="1152"/>
      <w:outlineLvl w:val="5"/>
    </w:pPr>
    <w:rPr>
      <w:rFonts w:cs="Times New Roman"/>
      <w:b/>
      <w:bCs/>
      <w:lang w:val="en-AU"/>
    </w:rPr>
  </w:style>
  <w:style w:type="paragraph" w:styleId="Heading7">
    <w:name w:val="heading 7"/>
    <w:basedOn w:val="Normal"/>
    <w:next w:val="Normal"/>
    <w:link w:val="Heading7Char"/>
    <w:uiPriority w:val="99"/>
    <w:qFormat/>
    <w:pPr>
      <w:spacing w:before="240" w:after="60" w:line="360" w:lineRule="auto"/>
      <w:ind w:left="1296" w:hanging="1296"/>
      <w:outlineLvl w:val="6"/>
    </w:pPr>
    <w:rPr>
      <w:rFonts w:cs="Times New Roman"/>
      <w:szCs w:val="24"/>
      <w:lang w:val="en-AU"/>
    </w:rPr>
  </w:style>
  <w:style w:type="paragraph" w:styleId="Heading8">
    <w:name w:val="heading 8"/>
    <w:basedOn w:val="Normal"/>
    <w:next w:val="Normal"/>
    <w:link w:val="Heading8Char"/>
    <w:uiPriority w:val="99"/>
    <w:qFormat/>
    <w:pPr>
      <w:spacing w:before="240" w:after="60" w:line="360" w:lineRule="auto"/>
      <w:ind w:left="1440" w:hanging="1440"/>
      <w:outlineLvl w:val="7"/>
    </w:pPr>
    <w:rPr>
      <w:rFonts w:cs="Times New Roman"/>
      <w:i/>
      <w:iCs/>
      <w:szCs w:val="24"/>
      <w:lang w:val="en-AU"/>
    </w:rPr>
  </w:style>
  <w:style w:type="paragraph" w:styleId="Heading9">
    <w:name w:val="heading 9"/>
    <w:basedOn w:val="Normal"/>
    <w:next w:val="Normal"/>
    <w:link w:val="Heading9Char"/>
    <w:uiPriority w:val="99"/>
    <w:qFormat/>
    <w:pPr>
      <w:spacing w:before="240" w:after="60" w:line="360" w:lineRule="auto"/>
      <w:ind w:left="1584" w:hanging="1584"/>
      <w:outlineLvl w:val="8"/>
    </w:pPr>
    <w:rPr>
      <w:rFonts w:ascii="Cambria"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imes New Roman"/>
      <w:sz w:val="16"/>
      <w:szCs w:val="16"/>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styleId="CommentText">
    <w:name w:val="annotation text"/>
    <w:basedOn w:val="Normal"/>
    <w:link w:val="CommentTextChar"/>
    <w:uiPriority w:val="99"/>
    <w:semiHidden/>
    <w:unhideWhenUsed/>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pPr>
    <w:rPr>
      <w:rFonts w:cs="Times New Roman"/>
      <w:sz w:val="20"/>
      <w:szCs w:val="20"/>
    </w:rPr>
  </w:style>
  <w:style w:type="paragraph" w:styleId="FootnoteText">
    <w:name w:val="footnote text"/>
    <w:basedOn w:val="Normal"/>
    <w:link w:val="FootnoteTextChar"/>
    <w:unhideWhenUsed/>
    <w:rPr>
      <w:rFonts w:cs="Times New Roman"/>
      <w:sz w:val="20"/>
      <w:szCs w:val="20"/>
    </w:rPr>
  </w:style>
  <w:style w:type="paragraph" w:styleId="Header">
    <w:name w:val="header"/>
    <w:basedOn w:val="Normal"/>
    <w:link w:val="HeaderChar"/>
    <w:uiPriority w:val="99"/>
    <w:unhideWhenUsed/>
    <w:pPr>
      <w:tabs>
        <w:tab w:val="center" w:pos="4153"/>
        <w:tab w:val="right" w:pos="8306"/>
      </w:tabs>
    </w:pPr>
    <w:rPr>
      <w:rFonts w:cs="Times New Roman"/>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NormalWeb">
    <w:name w:val="Normal (Web)"/>
    <w:basedOn w:val="Normal"/>
    <w:uiPriority w:val="99"/>
    <w:unhideWhenUsed/>
    <w:pPr>
      <w:suppressAutoHyphens/>
    </w:pPr>
    <w:rPr>
      <w:rFonts w:eastAsia="Times New Roman" w:cs="Times New Roman"/>
      <w:szCs w:val="24"/>
      <w:lang w:val="en-US" w:eastAsia="ar-SA"/>
    </w:rPr>
  </w:style>
  <w:style w:type="paragraph" w:styleId="Subtitle">
    <w:name w:val="Subtitle"/>
    <w:basedOn w:val="Normal"/>
    <w:next w:val="Normal"/>
    <w:link w:val="SubtitleChar"/>
    <w:uiPriority w:val="11"/>
    <w:qFormat/>
    <w:rPr>
      <w:rFonts w:ascii="Cambria" w:eastAsia="Times New Roman" w:hAnsi="Cambria" w:cs="Times New Roman"/>
      <w:i/>
      <w:iCs/>
      <w:color w:val="4F81BD"/>
      <w:spacing w:val="15"/>
      <w:szCs w:val="24"/>
    </w:rPr>
  </w:style>
  <w:style w:type="paragraph" w:styleId="Title">
    <w:name w:val="Title"/>
    <w:basedOn w:val="Normal"/>
    <w:next w:val="Normal"/>
    <w:link w:val="TitleChar"/>
    <w:uiPriority w:val="10"/>
    <w:qFormat/>
    <w:pPr>
      <w:spacing w:before="240" w:after="60"/>
      <w:jc w:val="center"/>
      <w:outlineLvl w:val="0"/>
    </w:pPr>
    <w:rPr>
      <w:rFonts w:ascii="Calibri Light" w:eastAsia="Times New Roman" w:hAnsi="Calibri Light" w:cs="Times New Roman"/>
      <w:b/>
      <w:bCs/>
      <w:kern w:val="28"/>
      <w:sz w:val="32"/>
      <w:szCs w:val="32"/>
    </w:rPr>
  </w:style>
  <w:style w:type="character" w:styleId="CommentReference">
    <w:name w:val="annotation reference"/>
    <w:uiPriority w:val="99"/>
    <w:semiHidden/>
    <w:unhideWhenUsed/>
    <w:rPr>
      <w:sz w:val="16"/>
      <w:szCs w:val="16"/>
    </w:rPr>
  </w:style>
  <w:style w:type="character" w:styleId="Emphasis">
    <w:name w:val="Emphasis"/>
    <w:basedOn w:val="DefaultParagraphFont"/>
    <w:uiPriority w:val="20"/>
    <w:qFormat/>
    <w:rPr>
      <w:i/>
      <w:iCs/>
    </w:rPr>
  </w:style>
  <w:style w:type="character" w:styleId="FootnoteReference">
    <w:name w:val="footnote reference"/>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line="360" w:lineRule="auto"/>
      <w:ind w:left="720" w:firstLine="720"/>
      <w:contextualSpacing/>
    </w:pPr>
    <w:rPr>
      <w:rFonts w:cs="Times New Roman"/>
      <w:szCs w:val="24"/>
      <w:lang w:val="en-US"/>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lang w:val="en-MY"/>
    </w:rPr>
  </w:style>
  <w:style w:type="character" w:customStyle="1" w:styleId="HeaderChar">
    <w:name w:val="Header Char"/>
    <w:link w:val="Header"/>
    <w:uiPriority w:val="99"/>
    <w:rPr>
      <w:rFonts w:ascii="Calibri" w:eastAsia="Calibri" w:hAnsi="Calibri" w:cs="Times New Roman"/>
      <w:sz w:val="20"/>
      <w:szCs w:val="20"/>
      <w:lang w:val="en-MY"/>
    </w:rPr>
  </w:style>
  <w:style w:type="character" w:customStyle="1" w:styleId="FooterChar">
    <w:name w:val="Footer Char"/>
    <w:link w:val="Footer"/>
    <w:uiPriority w:val="99"/>
    <w:qFormat/>
    <w:rPr>
      <w:rFonts w:ascii="Calibri" w:eastAsia="Calibri" w:hAnsi="Calibri" w:cs="Times New Roman"/>
      <w:sz w:val="20"/>
      <w:szCs w:val="20"/>
      <w:lang w:val="en-MY"/>
    </w:rPr>
  </w:style>
  <w:style w:type="character" w:customStyle="1" w:styleId="hps">
    <w:name w:val="hps"/>
    <w:qFormat/>
  </w:style>
  <w:style w:type="character" w:customStyle="1" w:styleId="greenclass1">
    <w:name w:val="greenclass1"/>
    <w:rPr>
      <w:color w:val="000000"/>
    </w:rPr>
  </w:style>
  <w:style w:type="character" w:customStyle="1" w:styleId="phraseanchor">
    <w:name w:val="phrase_anchor"/>
  </w:style>
  <w:style w:type="character" w:customStyle="1" w:styleId="blackclass1">
    <w:name w:val="blackclass1"/>
    <w:rPr>
      <w:color w:val="000000"/>
    </w:rPr>
  </w:style>
  <w:style w:type="character" w:customStyle="1" w:styleId="redclass1">
    <w:name w:val="redclass1"/>
    <w:qFormat/>
    <w:rPr>
      <w:color w:val="000000"/>
    </w:rPr>
  </w:style>
  <w:style w:type="character" w:customStyle="1" w:styleId="BalloonTextChar">
    <w:name w:val="Balloon Text Char"/>
    <w:link w:val="BalloonText"/>
    <w:uiPriority w:val="99"/>
    <w:semiHidden/>
    <w:qFormat/>
    <w:rPr>
      <w:rFonts w:ascii="Tahoma" w:eastAsia="Calibri" w:hAnsi="Tahoma" w:cs="Times New Roman"/>
      <w:sz w:val="16"/>
      <w:szCs w:val="16"/>
      <w:lang w:val="en-MY"/>
    </w:rPr>
  </w:style>
  <w:style w:type="character" w:customStyle="1" w:styleId="word">
    <w:name w:val="word"/>
    <w:qFormat/>
  </w:style>
  <w:style w:type="character" w:customStyle="1" w:styleId="blueclass1">
    <w:name w:val="blueclass1"/>
    <w:rPr>
      <w:color w:val="000000"/>
    </w:rPr>
  </w:style>
  <w:style w:type="character" w:customStyle="1" w:styleId="contextmenu">
    <w:name w:val="context_menu"/>
    <w:qFormat/>
  </w:style>
  <w:style w:type="character" w:customStyle="1" w:styleId="FootnoteTextChar">
    <w:name w:val="Footnote Text Char"/>
    <w:link w:val="FootnoteText"/>
    <w:rPr>
      <w:rFonts w:ascii="Calibri" w:eastAsia="Calibri" w:hAnsi="Calibri" w:cs="Times New Roman"/>
      <w:sz w:val="20"/>
      <w:szCs w:val="20"/>
      <w:lang w:val="en-MY"/>
    </w:rPr>
  </w:style>
  <w:style w:type="character" w:customStyle="1" w:styleId="CommentTextChar">
    <w:name w:val="Comment Text Char"/>
    <w:link w:val="CommentText"/>
    <w:uiPriority w:val="99"/>
    <w:semiHidden/>
    <w:rPr>
      <w:rFonts w:ascii="Calibri" w:eastAsia="Calibri" w:hAnsi="Calibri" w:cs="Times New Roman"/>
      <w:sz w:val="20"/>
      <w:szCs w:val="20"/>
      <w:lang w:val="en-MY"/>
    </w:rPr>
  </w:style>
  <w:style w:type="character" w:customStyle="1" w:styleId="CommentSubjectChar">
    <w:name w:val="Comment Subject Char"/>
    <w:link w:val="CommentSubject"/>
    <w:uiPriority w:val="99"/>
    <w:semiHidden/>
    <w:rPr>
      <w:rFonts w:ascii="Calibri" w:eastAsia="Calibri" w:hAnsi="Calibri" w:cs="Times New Roman"/>
      <w:b/>
      <w:bCs/>
      <w:sz w:val="20"/>
      <w:szCs w:val="20"/>
      <w:lang w:val="en-MY"/>
    </w:rPr>
  </w:style>
  <w:style w:type="character" w:customStyle="1" w:styleId="TitleChar">
    <w:name w:val="Title Char"/>
    <w:link w:val="Title"/>
    <w:uiPriority w:val="10"/>
    <w:rPr>
      <w:rFonts w:ascii="Calibri Light" w:eastAsia="Times New Roman" w:hAnsi="Calibri Light" w:cs="Times New Roman"/>
      <w:b/>
      <w:bCs/>
      <w:kern w:val="28"/>
      <w:sz w:val="32"/>
      <w:szCs w:val="32"/>
      <w:lang w:val="en-MY"/>
    </w:rPr>
  </w:style>
  <w:style w:type="paragraph" w:styleId="NoSpacing">
    <w:name w:val="No Spacing"/>
    <w:link w:val="NoSpacingChar"/>
    <w:uiPriority w:val="1"/>
    <w:qFormat/>
    <w:rPr>
      <w:rFonts w:eastAsia="MS Mincho"/>
      <w:sz w:val="22"/>
      <w:szCs w:val="22"/>
      <w:lang w:val="en-US" w:eastAsia="ja-JP"/>
    </w:rPr>
  </w:style>
  <w:style w:type="character" w:customStyle="1" w:styleId="NoSpacingChar">
    <w:name w:val="No Spacing Char"/>
    <w:link w:val="NoSpacing"/>
    <w:uiPriority w:val="1"/>
    <w:rPr>
      <w:rFonts w:eastAsia="MS Mincho"/>
      <w:sz w:val="22"/>
      <w:szCs w:val="22"/>
      <w:lang w:val="en-US" w:eastAsia="ja-JP"/>
    </w:rPr>
  </w:style>
  <w:style w:type="character" w:customStyle="1" w:styleId="Heading4Char">
    <w:name w:val="Heading 4 Char"/>
    <w:basedOn w:val="DefaultParagraphFont"/>
    <w:link w:val="Heading4"/>
    <w:uiPriority w:val="99"/>
    <w:rPr>
      <w:rFonts w:ascii="Times New Roman" w:eastAsia="Times New Roman" w:hAnsi="Times New Roman" w:cs="Times New Roman"/>
      <w:b/>
      <w:bCs/>
      <w:sz w:val="24"/>
      <w:szCs w:val="24"/>
      <w:lang w:val="en-US" w:eastAsia="en-US"/>
    </w:rPr>
  </w:style>
  <w:style w:type="character" w:customStyle="1" w:styleId="Heading1Char">
    <w:name w:val="Heading 1 Char"/>
    <w:basedOn w:val="DefaultParagraphFont"/>
    <w:link w:val="Heading1"/>
    <w:uiPriority w:val="99"/>
    <w:rPr>
      <w:rFonts w:asciiTheme="majorHAnsi" w:eastAsiaTheme="majorEastAsia" w:hAnsiTheme="majorHAnsi" w:cstheme="majorBidi"/>
      <w:b/>
      <w:bCs/>
      <w:color w:val="365F91" w:themeColor="accent1" w:themeShade="BF"/>
      <w:sz w:val="28"/>
      <w:szCs w:val="28"/>
      <w:lang w:val="en-MY" w:eastAsia="en-US"/>
    </w:rPr>
  </w:style>
  <w:style w:type="table" w:customStyle="1" w:styleId="TableGrid1">
    <w:name w:val="Table Grid1"/>
    <w:basedOn w:val="TableNormal"/>
    <w:uiPriority w:val="39"/>
    <w:rPr>
      <w:rFonts w:eastAsia="Times New Roman"/>
      <w:sz w:val="22"/>
      <w:szCs w:val="22"/>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9"/>
    <w:rPr>
      <w:rFonts w:ascii="Times New Roman" w:hAnsi="Times New Roman" w:cs="Times New Roman"/>
      <w:b/>
      <w:bCs/>
      <w:iCs/>
      <w:sz w:val="26"/>
      <w:szCs w:val="28"/>
      <w:lang w:val="en-AU" w:eastAsia="en-US"/>
    </w:rPr>
  </w:style>
  <w:style w:type="character" w:customStyle="1" w:styleId="Heading3Char">
    <w:name w:val="Heading 3 Char"/>
    <w:basedOn w:val="DefaultParagraphFont"/>
    <w:link w:val="Heading3"/>
    <w:uiPriority w:val="99"/>
    <w:rPr>
      <w:rFonts w:ascii="Times New Roman" w:hAnsi="Times New Roman" w:cs="Times New Roman"/>
      <w:bCs/>
      <w:sz w:val="24"/>
      <w:szCs w:val="26"/>
      <w:lang w:val="en-AU" w:eastAsia="en-US"/>
    </w:rPr>
  </w:style>
  <w:style w:type="character" w:customStyle="1" w:styleId="Heading5Char">
    <w:name w:val="Heading 5 Char"/>
    <w:basedOn w:val="DefaultParagraphFont"/>
    <w:link w:val="Heading5"/>
    <w:uiPriority w:val="99"/>
    <w:rPr>
      <w:rFonts w:cs="Times New Roman"/>
      <w:b/>
      <w:bCs/>
      <w:i/>
      <w:iCs/>
      <w:sz w:val="26"/>
      <w:szCs w:val="26"/>
      <w:lang w:val="en-AU" w:eastAsia="en-US"/>
    </w:rPr>
  </w:style>
  <w:style w:type="character" w:customStyle="1" w:styleId="Heading6Char">
    <w:name w:val="Heading 6 Char"/>
    <w:basedOn w:val="DefaultParagraphFont"/>
    <w:link w:val="Heading6"/>
    <w:uiPriority w:val="99"/>
    <w:rPr>
      <w:rFonts w:cs="Times New Roman"/>
      <w:b/>
      <w:bCs/>
      <w:sz w:val="22"/>
      <w:szCs w:val="22"/>
      <w:lang w:val="en-AU" w:eastAsia="en-US"/>
    </w:rPr>
  </w:style>
  <w:style w:type="character" w:customStyle="1" w:styleId="Heading7Char">
    <w:name w:val="Heading 7 Char"/>
    <w:basedOn w:val="DefaultParagraphFont"/>
    <w:link w:val="Heading7"/>
    <w:uiPriority w:val="99"/>
    <w:rPr>
      <w:rFonts w:cs="Times New Roman"/>
      <w:sz w:val="24"/>
      <w:szCs w:val="24"/>
      <w:lang w:val="en-AU" w:eastAsia="en-US"/>
    </w:rPr>
  </w:style>
  <w:style w:type="character" w:customStyle="1" w:styleId="Heading8Char">
    <w:name w:val="Heading 8 Char"/>
    <w:basedOn w:val="DefaultParagraphFont"/>
    <w:link w:val="Heading8"/>
    <w:uiPriority w:val="99"/>
    <w:rPr>
      <w:rFonts w:cs="Times New Roman"/>
      <w:i/>
      <w:iCs/>
      <w:sz w:val="24"/>
      <w:szCs w:val="24"/>
      <w:lang w:val="en-AU" w:eastAsia="en-US"/>
    </w:rPr>
  </w:style>
  <w:style w:type="character" w:customStyle="1" w:styleId="Heading9Char">
    <w:name w:val="Heading 9 Char"/>
    <w:basedOn w:val="DefaultParagraphFont"/>
    <w:link w:val="Heading9"/>
    <w:uiPriority w:val="99"/>
    <w:rPr>
      <w:rFonts w:ascii="Cambria" w:hAnsi="Cambria" w:cs="Times New Roman"/>
      <w:sz w:val="22"/>
      <w:szCs w:val="22"/>
      <w:lang w:val="en-AU" w:eastAsia="en-US"/>
    </w:rPr>
  </w:style>
  <w:style w:type="paragraph" w:styleId="Quote">
    <w:name w:val="Quote"/>
    <w:basedOn w:val="Normal"/>
    <w:next w:val="Normal"/>
    <w:link w:val="QuoteChar"/>
    <w:uiPriority w:val="29"/>
    <w:qFormat/>
    <w:pPr>
      <w:ind w:left="1701" w:right="1418"/>
    </w:pPr>
    <w:rPr>
      <w:rFonts w:eastAsia="Times New Roman" w:cs="Times New Roman"/>
      <w:iCs/>
      <w:szCs w:val="24"/>
      <w:shd w:val="clear" w:color="auto" w:fill="FFFFFF"/>
      <w:lang w:val="en-US"/>
    </w:rPr>
  </w:style>
  <w:style w:type="character" w:customStyle="1" w:styleId="QuoteChar">
    <w:name w:val="Quote Char"/>
    <w:basedOn w:val="DefaultParagraphFont"/>
    <w:link w:val="Quote"/>
    <w:uiPriority w:val="29"/>
    <w:rPr>
      <w:rFonts w:ascii="Times New Roman" w:eastAsia="Times New Roman" w:hAnsi="Times New Roman" w:cs="Times New Roman"/>
      <w:iCs/>
      <w:sz w:val="24"/>
      <w:szCs w:val="24"/>
      <w:lang w:val="en-US" w:eastAsia="en-U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line="360" w:lineRule="auto"/>
      <w:ind w:left="864" w:right="864"/>
      <w:jc w:val="center"/>
    </w:pPr>
    <w:rPr>
      <w:rFonts w:eastAsiaTheme="minorHAnsi" w:cs="Times New Roman"/>
      <w:i/>
      <w:iCs/>
      <w:color w:val="4F81BD" w:themeColor="accent1"/>
      <w:szCs w:val="24"/>
      <w:lang w:val="en-US"/>
    </w:rPr>
  </w:style>
  <w:style w:type="character" w:customStyle="1" w:styleId="IntenseQuoteChar">
    <w:name w:val="Intense Quote Char"/>
    <w:basedOn w:val="DefaultParagraphFont"/>
    <w:link w:val="IntenseQuote"/>
    <w:uiPriority w:val="30"/>
    <w:rPr>
      <w:rFonts w:ascii="Times New Roman" w:eastAsiaTheme="minorHAnsi" w:hAnsi="Times New Roman" w:cs="Times New Roman"/>
      <w:i/>
      <w:iCs/>
      <w:color w:val="4F81BD" w:themeColor="accent1"/>
      <w:sz w:val="24"/>
      <w:szCs w:val="24"/>
      <w:lang w:val="en-US" w:eastAsia="en-US"/>
    </w:rPr>
  </w:style>
  <w:style w:type="character" w:customStyle="1" w:styleId="a">
    <w:name w:val="a"/>
    <w:basedOn w:val="DefaultParagraphFont"/>
  </w:style>
  <w:style w:type="character" w:customStyle="1" w:styleId="l6">
    <w:name w:val="l6"/>
    <w:basedOn w:val="DefaultParagraphFont"/>
  </w:style>
  <w:style w:type="character" w:customStyle="1" w:styleId="apple-converted-space">
    <w:name w:val="apple-converted-space"/>
    <w:basedOn w:val="DefaultParagraphFont"/>
  </w:style>
  <w:style w:type="character" w:customStyle="1" w:styleId="l7">
    <w:name w:val="l7"/>
    <w:basedOn w:val="DefaultParagraphFont"/>
  </w:style>
  <w:style w:type="character" w:customStyle="1" w:styleId="l8">
    <w:name w:val="l8"/>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customStyle="1" w:styleId="currenthithighlight">
    <w:name w:val="currenthithighlight"/>
    <w:basedOn w:val="DefaultParagraphFont"/>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val="en-US" w:eastAsia="en-US"/>
    </w:rPr>
  </w:style>
  <w:style w:type="character" w:customStyle="1" w:styleId="UnresolvedMention2">
    <w:name w:val="Unresolved Mention2"/>
    <w:basedOn w:val="DefaultParagraphFont"/>
    <w:uiPriority w:val="99"/>
    <w:rPr>
      <w:color w:val="605E5C"/>
      <w:shd w:val="clear" w:color="auto" w:fill="E1DFDD"/>
    </w:rPr>
  </w:style>
  <w:style w:type="paragraph" w:customStyle="1" w:styleId="Pa15">
    <w:name w:val="Pa15"/>
    <w:basedOn w:val="Default"/>
    <w:next w:val="Default"/>
    <w:uiPriority w:val="99"/>
    <w:pPr>
      <w:spacing w:line="181" w:lineRule="atLeast"/>
    </w:pPr>
    <w:rPr>
      <w:rFonts w:ascii="Verdana" w:eastAsia="Times New Roman" w:hAnsi="Verdana" w:cstheme="minorBidi"/>
      <w:color w:val="auto"/>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lang w:val="en-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F:\PhD%20-%20USIM\Articles%20for%20Conference\IC%20DIAM%2017\Analysis%20of%20Litera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794181977252806E-2"/>
          <c:y val="5.07378244386118E-2"/>
          <c:w val="0.51677952755905499"/>
          <c:h val="0.8612992125984250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62-4CFC-923E-E982402A41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62-4CFC-923E-E982402A41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62-4CFC-923E-E982402A417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62-4CFC-923E-E982402A417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62-4CFC-923E-E982402A417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D62-4CFC-923E-E982402A417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D62-4CFC-923E-E982402A417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D62-4CFC-923E-E982402A417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D62-4CFC-923E-E982402A417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D62-4CFC-923E-E982402A417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AD62-4CFC-923E-E982402A417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AD62-4CFC-923E-E982402A417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AD62-4CFC-923E-E982402A4178}"/>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Sheet4!$N$23:$N$35</c:f>
              <c:strCache>
                <c:ptCount val="12"/>
                <c:pt idx="0">
                  <c:v>ScienceDirect</c:v>
                </c:pt>
                <c:pt idx="1">
                  <c:v>Taylor &amp; Francis</c:v>
                </c:pt>
                <c:pt idx="2">
                  <c:v>emerald</c:v>
                </c:pt>
                <c:pt idx="3">
                  <c:v>wiley online library</c:v>
                </c:pt>
                <c:pt idx="4">
                  <c:v>SAGE</c:v>
                </c:pt>
                <c:pt idx="5">
                  <c:v>apa psycnet</c:v>
                </c:pt>
                <c:pt idx="6">
                  <c:v>Proquest</c:v>
                </c:pt>
                <c:pt idx="7">
                  <c:v>Web of Scice</c:v>
                </c:pt>
                <c:pt idx="8">
                  <c:v>Google Scholar</c:v>
                </c:pt>
                <c:pt idx="9">
                  <c:v>JSTOR</c:v>
                </c:pt>
                <c:pt idx="10">
                  <c:v>springerlink</c:v>
                </c:pt>
                <c:pt idx="11">
                  <c:v>Other</c:v>
                </c:pt>
              </c:strCache>
            </c:strRef>
          </c:cat>
          <c:val>
            <c:numRef>
              <c:f>Sheet4!$O$23:$O$35</c:f>
              <c:numCache>
                <c:formatCode>General</c:formatCode>
                <c:ptCount val="13"/>
                <c:pt idx="0">
                  <c:v>47</c:v>
                </c:pt>
                <c:pt idx="1">
                  <c:v>13</c:v>
                </c:pt>
                <c:pt idx="2">
                  <c:v>12</c:v>
                </c:pt>
                <c:pt idx="3">
                  <c:v>10</c:v>
                </c:pt>
                <c:pt idx="4">
                  <c:v>8</c:v>
                </c:pt>
                <c:pt idx="5">
                  <c:v>7</c:v>
                </c:pt>
                <c:pt idx="6">
                  <c:v>2</c:v>
                </c:pt>
                <c:pt idx="7">
                  <c:v>2</c:v>
                </c:pt>
                <c:pt idx="8">
                  <c:v>10</c:v>
                </c:pt>
                <c:pt idx="9">
                  <c:v>1</c:v>
                </c:pt>
                <c:pt idx="10">
                  <c:v>5</c:v>
                </c:pt>
                <c:pt idx="11">
                  <c:v>7</c:v>
                </c:pt>
                <c:pt idx="12">
                  <c:v>124</c:v>
                </c:pt>
              </c:numCache>
            </c:numRef>
          </c:val>
          <c:extLst>
            <c:ext xmlns:c16="http://schemas.microsoft.com/office/drawing/2014/chart" uri="{C3380CC4-5D6E-409C-BE32-E72D297353CC}">
              <c16:uniqueId val="{0000001A-AD62-4CFC-923E-E982402A4178}"/>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12"/>
        <c:delete val="1"/>
      </c:legendEntry>
      <c:layout>
        <c:manualLayout>
          <c:xMode val="edge"/>
          <c:yMode val="edge"/>
          <c:x val="0.66828608923884503"/>
          <c:y val="6.3284120734908106E-2"/>
          <c:w val="0.29838057742782198"/>
          <c:h val="0.85995917177019499"/>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FF141EE-A40B-48C4-8F9B-15459F48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aidil</dc:creator>
  <cp:lastModifiedBy>Rosidayu Sabran</cp:lastModifiedBy>
  <cp:revision>2</cp:revision>
  <cp:lastPrinted>2018-09-27T09:16:00Z</cp:lastPrinted>
  <dcterms:created xsi:type="dcterms:W3CDTF">2020-09-29T03:31:00Z</dcterms:created>
  <dcterms:modified xsi:type="dcterms:W3CDTF">2020-09-29T03:31:00Z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